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64E" w:rsidRPr="009B3D0A" w:rsidRDefault="0047764E" w:rsidP="0047764E">
      <w:pPr>
        <w:pStyle w:val="Sinespaciado"/>
        <w:jc w:val="center"/>
        <w:rPr>
          <w:rFonts w:asciiTheme="minorHAnsi" w:hAnsiTheme="minorHAnsi" w:cstheme="minorHAnsi"/>
          <w:b/>
          <w:bCs/>
          <w:sz w:val="52"/>
          <w:szCs w:val="52"/>
        </w:rPr>
      </w:pPr>
    </w:p>
    <w:p w:rsidR="001555A6" w:rsidRPr="009B3D0A" w:rsidRDefault="0069612F" w:rsidP="001555A6">
      <w:pPr>
        <w:pStyle w:val="Sinespaciado"/>
        <w:spacing w:line="720" w:lineRule="auto"/>
        <w:rPr>
          <w:rFonts w:asciiTheme="minorHAnsi" w:hAnsiTheme="minorHAnsi" w:cstheme="minorHAnsi"/>
          <w:b/>
          <w:bCs/>
          <w:color w:val="FF0000"/>
          <w:sz w:val="56"/>
          <w:szCs w:val="40"/>
        </w:rPr>
      </w:pPr>
      <w:r>
        <w:rPr>
          <w:rFonts w:asciiTheme="minorHAnsi" w:hAnsiTheme="minorHAnsi" w:cstheme="minorHAnsi"/>
          <w:b/>
          <w:bCs/>
          <w:noProof/>
          <w:color w:val="FF0000"/>
          <w:sz w:val="56"/>
          <w:szCs w:val="40"/>
        </w:rPr>
        <mc:AlternateContent>
          <mc:Choice Requires="wps">
            <w:drawing>
              <wp:inline distT="0" distB="0" distL="0" distR="0">
                <wp:extent cx="5572760" cy="810895"/>
                <wp:effectExtent l="9525" t="76200" r="0" b="17780"/>
                <wp:docPr id="1" name="WordArt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572760" cy="8108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6B5997" w:rsidRDefault="006B5997" w:rsidP="006961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000000" w:themeColor="text1"/>
                                <w:sz w:val="72"/>
                                <w:szCs w:val="72"/>
                                <w14:shadow w14:blurRad="0" w14:dist="107823" w14:dir="18900000" w14:sx="100000" w14:sy="100000" w14:kx="0" w14:ky="0" w14:algn="ctr">
                                  <w14:srgbClr w14:val="C0C0C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UNIDAD EDUCATIVA TEMPORAL </w:t>
                            </w:r>
                          </w:p>
                          <w:p w:rsidR="006B5997" w:rsidRDefault="006B5997" w:rsidP="0069612F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shadow/>
                                <w:color w:val="000000" w:themeColor="text1"/>
                                <w:sz w:val="72"/>
                                <w:szCs w:val="72"/>
                                <w14:shadow w14:blurRad="0" w14:dist="107823" w14:dir="18900000" w14:sx="100000" w14:sy="100000" w14:kx="0" w14:ky="0" w14:algn="ctr">
                                  <w14:srgbClr w14:val="C0C0C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1">
                                      <w14:lumMod w14:val="100000"/>
                                      <w14:lumOff w14:val="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“QUINCE DE OCTUBRE”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1" o:spid="_x0000_s1026" type="#_x0000_t202" style="width:438.8pt;height:63.8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" filled="f" stroked="f">
                <o:lock v:ext="edit" text="t" shapetype="t"/>
                <v:textbox style="mso-fit-shape-to-text:t">
                  <w:txbxContent>
                    <w:p w:rsidR="006E163A" w:rsidRDefault="006E163A" w:rsidP="0069612F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000000" w:themeColor="text1"/>
                          <w:sz w:val="72"/>
                          <w:szCs w:val="72"/>
                          <w14:shadow w14:blurRad="0" w14:dist="107823" w14:dir="18900000" w14:sx="100000" w14:sy="100000" w14:kx="0" w14:ky="0" w14:algn="ctr">
                            <w14:srgbClr w14:val="C0C0C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UNIDAD EDUCATIVA TEMPORAL </w:t>
                      </w:r>
                    </w:p>
                    <w:p w:rsidR="006E163A" w:rsidRDefault="006E163A" w:rsidP="0069612F">
                      <w:pPr>
                        <w:pStyle w:val="Normal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Arial Black" w:hAnsi="Arial Black"/>
                          <w:shadow/>
                          <w:color w:val="000000" w:themeColor="text1"/>
                          <w:sz w:val="72"/>
                          <w:szCs w:val="72"/>
                          <w14:shadow w14:blurRad="0" w14:dist="107823" w14:dir="18900000" w14:sx="100000" w14:sy="100000" w14:kx="0" w14:ky="0" w14:algn="ctr">
                            <w14:srgbClr w14:val="C0C0C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1">
                                <w14:lumMod w14:val="100000"/>
                                <w14:lumOff w14:val="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“QUINCE DE OCTUBRE”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555A6" w:rsidRPr="009B3D0A" w:rsidRDefault="001555A6" w:rsidP="006E163A">
      <w:pPr>
        <w:pStyle w:val="Sinespaciado"/>
        <w:jc w:val="center"/>
        <w:rPr>
          <w:rFonts w:asciiTheme="minorHAnsi" w:hAnsiTheme="minorHAnsi" w:cstheme="minorHAnsi"/>
          <w:b/>
          <w:bCs/>
          <w:sz w:val="44"/>
          <w:szCs w:val="40"/>
        </w:rPr>
      </w:pPr>
      <w:r w:rsidRPr="009B3D0A">
        <w:rPr>
          <w:rFonts w:asciiTheme="minorHAnsi" w:hAnsiTheme="minorHAnsi" w:cstheme="minorHAnsi"/>
          <w:b/>
          <w:bCs/>
          <w:sz w:val="44"/>
          <w:szCs w:val="40"/>
        </w:rPr>
        <w:t>BACHILLERATO INTERNACIONAL</w:t>
      </w:r>
    </w:p>
    <w:p w:rsidR="006E163A" w:rsidRDefault="009B3D0A" w:rsidP="006E163A">
      <w:pPr>
        <w:pStyle w:val="Sinespaciado"/>
        <w:jc w:val="center"/>
        <w:rPr>
          <w:rFonts w:asciiTheme="minorHAnsi" w:hAnsiTheme="minorHAnsi" w:cstheme="minorHAnsi"/>
          <w:b/>
          <w:bCs/>
          <w:sz w:val="52"/>
          <w:szCs w:val="40"/>
        </w:rPr>
      </w:pPr>
      <w:r w:rsidRPr="009B3D0A">
        <w:rPr>
          <w:rFonts w:asciiTheme="minorHAnsi" w:hAnsiTheme="minorHAnsi" w:cstheme="minorHAnsi"/>
          <w:b/>
          <w:bCs/>
          <w:sz w:val="52"/>
          <w:szCs w:val="40"/>
        </w:rPr>
        <w:t>PLAN DIDÁCTICO</w:t>
      </w:r>
    </w:p>
    <w:p w:rsidR="0047764E" w:rsidRPr="006E163A" w:rsidRDefault="00593E51" w:rsidP="006E163A">
      <w:pPr>
        <w:pStyle w:val="Sinespaciado"/>
        <w:jc w:val="center"/>
        <w:rPr>
          <w:rFonts w:asciiTheme="minorHAnsi" w:hAnsiTheme="minorHAnsi" w:cstheme="minorHAnsi"/>
          <w:b/>
          <w:bCs/>
          <w:sz w:val="52"/>
          <w:szCs w:val="40"/>
        </w:rPr>
      </w:pPr>
      <w:r>
        <w:rPr>
          <w:rFonts w:asciiTheme="minorHAnsi" w:hAnsiTheme="minorHAnsi" w:cstheme="minorHAnsi"/>
          <w:b/>
          <w:bCs/>
          <w:sz w:val="40"/>
          <w:szCs w:val="40"/>
        </w:rPr>
        <w:t>FUENTE: GUIA DIDACTICA DEL 2016</w:t>
      </w:r>
    </w:p>
    <w:p w:rsidR="00593E51" w:rsidRPr="009B3D0A" w:rsidRDefault="00593E51" w:rsidP="006E163A">
      <w:pPr>
        <w:pStyle w:val="Sinespaciado"/>
        <w:rPr>
          <w:rFonts w:asciiTheme="minorHAnsi" w:hAnsiTheme="minorHAnsi" w:cstheme="minorHAnsi"/>
          <w:b/>
          <w:bCs/>
          <w:sz w:val="40"/>
          <w:szCs w:val="40"/>
        </w:rPr>
      </w:pPr>
    </w:p>
    <w:p w:rsidR="006E163A" w:rsidRDefault="00146E6E" w:rsidP="006E163A">
      <w:pPr>
        <w:pStyle w:val="Sinespaciado"/>
        <w:rPr>
          <w:rFonts w:asciiTheme="minorHAnsi" w:hAnsiTheme="minorHAnsi" w:cstheme="minorHAnsi"/>
          <w:b/>
          <w:bCs/>
          <w:sz w:val="44"/>
          <w:szCs w:val="40"/>
        </w:rPr>
      </w:pPr>
      <w:r w:rsidRPr="009B3D0A">
        <w:rPr>
          <w:rFonts w:asciiTheme="minorHAnsi" w:hAnsiTheme="minorHAnsi" w:cstheme="minorHAnsi"/>
          <w:b/>
          <w:bCs/>
          <w:sz w:val="44"/>
          <w:szCs w:val="40"/>
        </w:rPr>
        <w:t>ASIGNATURA: EMPRESA Y GESTIÓN</w:t>
      </w:r>
    </w:p>
    <w:p w:rsidR="001555A6" w:rsidRPr="006E163A" w:rsidRDefault="0047764E" w:rsidP="006E163A">
      <w:pPr>
        <w:pStyle w:val="Sinespaciado"/>
        <w:rPr>
          <w:rFonts w:asciiTheme="minorHAnsi" w:hAnsiTheme="minorHAnsi" w:cstheme="minorHAnsi"/>
          <w:b/>
          <w:bCs/>
          <w:sz w:val="44"/>
          <w:szCs w:val="40"/>
        </w:rPr>
      </w:pPr>
      <w:r w:rsidRPr="009B3D0A">
        <w:rPr>
          <w:rFonts w:asciiTheme="minorHAnsi" w:hAnsiTheme="minorHAnsi" w:cstheme="minorHAnsi"/>
          <w:b/>
          <w:bCs/>
          <w:sz w:val="40"/>
          <w:szCs w:val="40"/>
        </w:rPr>
        <w:t>DOCENTE</w:t>
      </w:r>
      <w:r w:rsidR="001555A6" w:rsidRPr="009B3D0A">
        <w:rPr>
          <w:rFonts w:asciiTheme="minorHAnsi" w:hAnsiTheme="minorHAnsi" w:cstheme="minorHAnsi"/>
          <w:b/>
          <w:bCs/>
          <w:sz w:val="40"/>
          <w:szCs w:val="40"/>
        </w:rPr>
        <w:t>S</w:t>
      </w:r>
      <w:r w:rsidRPr="009B3D0A">
        <w:rPr>
          <w:rFonts w:asciiTheme="minorHAnsi" w:hAnsiTheme="minorHAnsi" w:cstheme="minorHAnsi"/>
          <w:b/>
          <w:bCs/>
          <w:sz w:val="40"/>
          <w:szCs w:val="40"/>
        </w:rPr>
        <w:t>:</w:t>
      </w:r>
      <w:r w:rsidR="006E163A">
        <w:rPr>
          <w:rFonts w:asciiTheme="minorHAnsi" w:hAnsiTheme="minorHAnsi" w:cstheme="minorHAnsi"/>
          <w:b/>
          <w:bCs/>
          <w:sz w:val="44"/>
          <w:szCs w:val="40"/>
        </w:rPr>
        <w:t xml:space="preserve"> </w:t>
      </w:r>
      <w:r w:rsidR="001555A6" w:rsidRPr="009B3D0A">
        <w:rPr>
          <w:rFonts w:asciiTheme="minorHAnsi" w:hAnsiTheme="minorHAnsi" w:cstheme="minorHAnsi"/>
          <w:b/>
          <w:bCs/>
          <w:sz w:val="28"/>
          <w:szCs w:val="32"/>
        </w:rPr>
        <w:t>ING. JUAN CARLOS JIMENEZ</w:t>
      </w:r>
      <w:r w:rsidR="00146E6E" w:rsidRPr="009B3D0A">
        <w:rPr>
          <w:rFonts w:asciiTheme="minorHAnsi" w:hAnsiTheme="minorHAnsi" w:cstheme="minorHAnsi"/>
          <w:b/>
          <w:bCs/>
          <w:sz w:val="28"/>
          <w:szCs w:val="32"/>
        </w:rPr>
        <w:t xml:space="preserve">  - </w:t>
      </w:r>
      <w:r w:rsidR="001555A6" w:rsidRPr="009B3D0A">
        <w:rPr>
          <w:rFonts w:asciiTheme="minorHAnsi" w:hAnsiTheme="minorHAnsi" w:cstheme="minorHAnsi"/>
          <w:b/>
          <w:bCs/>
          <w:sz w:val="28"/>
          <w:szCs w:val="32"/>
        </w:rPr>
        <w:t>LCDA. MARIANELA PILAY Q.</w:t>
      </w:r>
    </w:p>
    <w:p w:rsidR="001555A6" w:rsidRPr="009B3D0A" w:rsidRDefault="009B3D0A" w:rsidP="001555A6">
      <w:pPr>
        <w:pStyle w:val="Sinespaciado"/>
        <w:spacing w:line="720" w:lineRule="auto"/>
        <w:ind w:left="720"/>
        <w:jc w:val="center"/>
        <w:rPr>
          <w:rFonts w:asciiTheme="minorHAnsi" w:hAnsiTheme="minorHAnsi" w:cstheme="minorHAnsi"/>
          <w:b/>
          <w:bCs/>
          <w:sz w:val="40"/>
          <w:szCs w:val="40"/>
        </w:rPr>
      </w:pPr>
      <w:bookmarkStart w:id="0" w:name="_GoBack"/>
      <w:bookmarkEnd w:id="0"/>
      <w:r>
        <w:rPr>
          <w:rFonts w:asciiTheme="minorHAnsi" w:hAnsiTheme="minorHAnsi" w:cstheme="minorHAnsi"/>
          <w:b/>
          <w:bCs/>
          <w:sz w:val="40"/>
          <w:szCs w:val="40"/>
        </w:rPr>
        <w:t>2015 - 2016</w:t>
      </w:r>
    </w:p>
    <w:p w:rsidR="00146E6E" w:rsidRDefault="00146E6E" w:rsidP="00146E6E">
      <w:pPr>
        <w:pStyle w:val="Sinespaciado"/>
        <w:rPr>
          <w:rFonts w:asciiTheme="minorHAnsi" w:hAnsiTheme="minorHAnsi" w:cstheme="minorHAnsi"/>
          <w:b/>
          <w:bCs/>
          <w:sz w:val="32"/>
          <w:szCs w:val="32"/>
        </w:rPr>
      </w:pPr>
    </w:p>
    <w:p w:rsidR="006E163A" w:rsidRDefault="006E163A" w:rsidP="00146E6E">
      <w:pPr>
        <w:pStyle w:val="Sinespaciado"/>
        <w:rPr>
          <w:rFonts w:asciiTheme="minorHAnsi" w:hAnsiTheme="minorHAnsi" w:cstheme="minorHAnsi"/>
          <w:b/>
          <w:bCs/>
          <w:sz w:val="32"/>
          <w:szCs w:val="32"/>
        </w:rPr>
      </w:pPr>
    </w:p>
    <w:p w:rsidR="006E163A" w:rsidRDefault="006E163A" w:rsidP="00146E6E">
      <w:pPr>
        <w:pStyle w:val="Sinespaciado"/>
        <w:rPr>
          <w:rFonts w:asciiTheme="minorHAnsi" w:hAnsiTheme="minorHAnsi" w:cstheme="minorHAnsi"/>
          <w:b/>
          <w:bCs/>
          <w:sz w:val="32"/>
          <w:szCs w:val="32"/>
        </w:rPr>
      </w:pPr>
    </w:p>
    <w:p w:rsidR="006E163A" w:rsidRDefault="006E163A" w:rsidP="00146E6E">
      <w:pPr>
        <w:pStyle w:val="Sinespaciado"/>
        <w:rPr>
          <w:rFonts w:asciiTheme="minorHAnsi" w:hAnsiTheme="minorHAnsi" w:cstheme="minorHAnsi"/>
          <w:b/>
          <w:bCs/>
          <w:sz w:val="32"/>
          <w:szCs w:val="32"/>
        </w:rPr>
      </w:pPr>
    </w:p>
    <w:p w:rsidR="006E163A" w:rsidRDefault="006E163A" w:rsidP="00146E6E">
      <w:pPr>
        <w:pStyle w:val="Sinespaciado"/>
        <w:rPr>
          <w:rFonts w:asciiTheme="minorHAnsi" w:hAnsiTheme="minorHAnsi" w:cstheme="minorHAnsi"/>
          <w:b/>
          <w:bCs/>
          <w:sz w:val="32"/>
          <w:szCs w:val="32"/>
        </w:rPr>
      </w:pPr>
    </w:p>
    <w:p w:rsidR="009B3D0A" w:rsidRPr="009B3D0A" w:rsidRDefault="009B3D0A" w:rsidP="00146E6E">
      <w:pPr>
        <w:pStyle w:val="Sinespaciado"/>
        <w:rPr>
          <w:rFonts w:asciiTheme="minorHAnsi" w:hAnsiTheme="minorHAnsi" w:cstheme="minorHAnsi"/>
          <w:b/>
          <w:bCs/>
          <w:sz w:val="32"/>
          <w:szCs w:val="32"/>
        </w:rPr>
      </w:pPr>
    </w:p>
    <w:p w:rsidR="0047764E" w:rsidRPr="009B3D0A" w:rsidRDefault="0047764E" w:rsidP="00146E6E">
      <w:pPr>
        <w:pStyle w:val="Sinespaciado"/>
        <w:jc w:val="center"/>
        <w:rPr>
          <w:rFonts w:asciiTheme="minorHAnsi" w:eastAsia="Batang" w:hAnsiTheme="minorHAnsi" w:cstheme="minorHAnsi"/>
          <w:b/>
          <w:bCs/>
          <w:sz w:val="40"/>
          <w:szCs w:val="36"/>
        </w:rPr>
      </w:pPr>
      <w:r w:rsidRPr="009B3D0A">
        <w:rPr>
          <w:rFonts w:asciiTheme="minorHAnsi" w:eastAsia="Batang" w:hAnsiTheme="minorHAnsi" w:cstheme="minorHAnsi"/>
          <w:b/>
          <w:bCs/>
          <w:sz w:val="40"/>
          <w:szCs w:val="36"/>
        </w:rPr>
        <w:lastRenderedPageBreak/>
        <w:t>DIPLOMA DEL BACHILLERATO INTERNACIONAL</w:t>
      </w:r>
    </w:p>
    <w:p w:rsidR="0047764E" w:rsidRPr="009B3D0A" w:rsidRDefault="0047764E" w:rsidP="0047764E">
      <w:pPr>
        <w:pStyle w:val="Sinespaciado"/>
        <w:jc w:val="center"/>
        <w:rPr>
          <w:rFonts w:asciiTheme="minorHAnsi" w:eastAsia="Batang" w:hAnsiTheme="minorHAnsi" w:cstheme="minorHAnsi"/>
          <w:b/>
          <w:bCs/>
          <w:sz w:val="32"/>
          <w:szCs w:val="28"/>
        </w:rPr>
      </w:pPr>
      <w:r w:rsidRPr="009B3D0A">
        <w:rPr>
          <w:rFonts w:asciiTheme="minorHAnsi" w:eastAsia="Batang" w:hAnsiTheme="minorHAnsi" w:cstheme="minorHAnsi"/>
          <w:b/>
          <w:bCs/>
          <w:sz w:val="32"/>
          <w:szCs w:val="28"/>
        </w:rPr>
        <w:t xml:space="preserve">COLEGIO </w:t>
      </w:r>
      <w:r w:rsidR="001555A6" w:rsidRPr="009B3D0A">
        <w:rPr>
          <w:rFonts w:asciiTheme="minorHAnsi" w:eastAsia="Batang" w:hAnsiTheme="minorHAnsi" w:cstheme="minorHAnsi"/>
          <w:b/>
          <w:bCs/>
          <w:sz w:val="32"/>
          <w:szCs w:val="28"/>
        </w:rPr>
        <w:t>FISCAL “QUINCE DE OCTUBRE”</w:t>
      </w:r>
    </w:p>
    <w:p w:rsidR="0047764E" w:rsidRPr="009B3D0A" w:rsidRDefault="0047764E" w:rsidP="0047764E">
      <w:pPr>
        <w:pStyle w:val="Sinespaciado"/>
        <w:jc w:val="center"/>
        <w:rPr>
          <w:rFonts w:asciiTheme="minorHAnsi" w:eastAsia="Batang" w:hAnsiTheme="minorHAnsi" w:cstheme="minorHAnsi"/>
          <w:b/>
          <w:bCs/>
          <w:sz w:val="24"/>
          <w:szCs w:val="24"/>
        </w:rPr>
      </w:pPr>
      <w:r w:rsidRPr="009B3D0A">
        <w:rPr>
          <w:rFonts w:asciiTheme="minorHAnsi" w:eastAsia="Batang" w:hAnsiTheme="minorHAnsi" w:cstheme="minorHAnsi"/>
          <w:b/>
          <w:bCs/>
          <w:sz w:val="24"/>
          <w:szCs w:val="24"/>
        </w:rPr>
        <w:t xml:space="preserve">PLAN DIDÁCTICO </w:t>
      </w:r>
      <w:r w:rsidR="00146E6E" w:rsidRPr="009B3D0A">
        <w:rPr>
          <w:rFonts w:asciiTheme="minorHAnsi" w:eastAsia="Batang" w:hAnsiTheme="minorHAnsi" w:cstheme="minorHAnsi"/>
          <w:b/>
          <w:bCs/>
          <w:sz w:val="24"/>
          <w:szCs w:val="24"/>
        </w:rPr>
        <w:t>2015</w:t>
      </w:r>
      <w:r w:rsidRPr="009B3D0A">
        <w:rPr>
          <w:rFonts w:asciiTheme="minorHAnsi" w:eastAsia="Batang" w:hAnsiTheme="minorHAnsi" w:cstheme="minorHAnsi"/>
          <w:b/>
          <w:bCs/>
          <w:sz w:val="24"/>
          <w:szCs w:val="24"/>
        </w:rPr>
        <w:t>-</w:t>
      </w:r>
      <w:r w:rsidR="00146E6E" w:rsidRPr="009B3D0A">
        <w:rPr>
          <w:rFonts w:asciiTheme="minorHAnsi" w:eastAsia="Batang" w:hAnsiTheme="minorHAnsi" w:cstheme="minorHAnsi"/>
          <w:b/>
          <w:bCs/>
          <w:sz w:val="24"/>
          <w:szCs w:val="24"/>
        </w:rPr>
        <w:t>2016</w:t>
      </w: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b/>
          <w:bCs/>
          <w:sz w:val="20"/>
          <w:szCs w:val="20"/>
        </w:rPr>
      </w:pPr>
    </w:p>
    <w:p w:rsidR="0047764E" w:rsidRPr="009B3D0A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bCs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bCs/>
          <w:sz w:val="28"/>
          <w:szCs w:val="28"/>
        </w:rPr>
        <w:t>DATOS INFORMATIVOS:</w:t>
      </w:r>
    </w:p>
    <w:p w:rsidR="00146E6E" w:rsidRPr="009B3D0A" w:rsidRDefault="00146E6E" w:rsidP="00146E6E">
      <w:pPr>
        <w:pStyle w:val="Sinespaciado"/>
        <w:ind w:left="426"/>
        <w:jc w:val="both"/>
        <w:rPr>
          <w:rFonts w:asciiTheme="minorHAnsi" w:eastAsia="Batang" w:hAnsiTheme="minorHAnsi" w:cstheme="minorHAnsi"/>
          <w:b/>
          <w:bCs/>
          <w:sz w:val="28"/>
          <w:szCs w:val="28"/>
        </w:rPr>
      </w:pPr>
    </w:p>
    <w:tbl>
      <w:tblPr>
        <w:tblStyle w:val="Tablaconcuadrcula"/>
        <w:tblW w:w="8924" w:type="dxa"/>
        <w:tblInd w:w="534" w:type="dxa"/>
        <w:shd w:val="clear" w:color="auto" w:fill="CCC0D9" w:themeFill="accent4" w:themeFillTint="66"/>
        <w:tblLook w:val="04A0" w:firstRow="1" w:lastRow="0" w:firstColumn="1" w:lastColumn="0" w:noHBand="0" w:noVBand="1"/>
      </w:tblPr>
      <w:tblGrid>
        <w:gridCol w:w="2572"/>
        <w:gridCol w:w="6352"/>
      </w:tblGrid>
      <w:tr w:rsidR="0047764E" w:rsidRPr="009B3D0A" w:rsidTr="000F07B1">
        <w:trPr>
          <w:trHeight w:val="341"/>
        </w:trPr>
        <w:tc>
          <w:tcPr>
            <w:tcW w:w="8924" w:type="dxa"/>
            <w:gridSpan w:val="2"/>
            <w:shd w:val="clear" w:color="auto" w:fill="00B0F0"/>
          </w:tcPr>
          <w:p w:rsidR="0047764E" w:rsidRPr="009B3D0A" w:rsidRDefault="000A65BC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eastAsia="Batang" w:hAnsiTheme="minorHAnsi" w:cstheme="minorHAnsi"/>
                <w:b/>
                <w:bCs/>
                <w:sz w:val="28"/>
                <w:szCs w:val="24"/>
              </w:rPr>
              <w:t xml:space="preserve">UNIDAD EDUCATIVA TEMPORAL </w:t>
            </w:r>
            <w:r w:rsidR="001555A6" w:rsidRPr="009B3D0A">
              <w:rPr>
                <w:rFonts w:asciiTheme="minorHAnsi" w:eastAsia="Batang" w:hAnsiTheme="minorHAnsi" w:cstheme="minorHAnsi"/>
                <w:b/>
                <w:bCs/>
                <w:sz w:val="28"/>
                <w:szCs w:val="24"/>
              </w:rPr>
              <w:t xml:space="preserve"> “QUINCE DE OCTUBRE”</w:t>
            </w:r>
          </w:p>
        </w:tc>
      </w:tr>
      <w:tr w:rsidR="0047764E" w:rsidRPr="009B3D0A" w:rsidTr="000F07B1">
        <w:trPr>
          <w:trHeight w:val="326"/>
        </w:trPr>
        <w:tc>
          <w:tcPr>
            <w:tcW w:w="2572" w:type="dxa"/>
            <w:shd w:val="clear" w:color="auto" w:fill="CCFFCC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ÁREA:</w:t>
            </w:r>
          </w:p>
        </w:tc>
        <w:tc>
          <w:tcPr>
            <w:tcW w:w="6352" w:type="dxa"/>
            <w:shd w:val="clear" w:color="auto" w:fill="CCC0D9" w:themeFill="accent4" w:themeFillTint="66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Cs/>
                <w:szCs w:val="24"/>
              </w:rPr>
              <w:t>GESTIÓN Y EMPRESA</w:t>
            </w:r>
          </w:p>
        </w:tc>
      </w:tr>
      <w:tr w:rsidR="0047764E" w:rsidRPr="009B3D0A" w:rsidTr="000F07B1">
        <w:trPr>
          <w:trHeight w:val="341"/>
        </w:trPr>
        <w:tc>
          <w:tcPr>
            <w:tcW w:w="2572" w:type="dxa"/>
            <w:shd w:val="clear" w:color="auto" w:fill="CCFFCC"/>
          </w:tcPr>
          <w:p w:rsidR="0047764E" w:rsidRPr="009B3D0A" w:rsidRDefault="001555A6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CURSO</w:t>
            </w:r>
            <w:r w:rsidR="0047764E"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:</w:t>
            </w:r>
          </w:p>
        </w:tc>
        <w:tc>
          <w:tcPr>
            <w:tcW w:w="6352" w:type="dxa"/>
            <w:shd w:val="clear" w:color="auto" w:fill="CCC0D9" w:themeFill="accent4" w:themeFillTint="66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Cs/>
                <w:szCs w:val="24"/>
              </w:rPr>
              <w:t xml:space="preserve">PRIMERO </w:t>
            </w:r>
          </w:p>
        </w:tc>
      </w:tr>
      <w:tr w:rsidR="0047764E" w:rsidRPr="009B3D0A" w:rsidTr="000F07B1">
        <w:trPr>
          <w:trHeight w:val="326"/>
        </w:trPr>
        <w:tc>
          <w:tcPr>
            <w:tcW w:w="2572" w:type="dxa"/>
            <w:shd w:val="clear" w:color="auto" w:fill="CCFFCC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ASIGNATURA:</w:t>
            </w:r>
          </w:p>
        </w:tc>
        <w:tc>
          <w:tcPr>
            <w:tcW w:w="6352" w:type="dxa"/>
            <w:shd w:val="clear" w:color="auto" w:fill="CCC0D9" w:themeFill="accent4" w:themeFillTint="66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Cs/>
                <w:szCs w:val="24"/>
              </w:rPr>
              <w:t>EMPRESA Y GESTIÓN</w:t>
            </w:r>
          </w:p>
        </w:tc>
      </w:tr>
      <w:tr w:rsidR="0047764E" w:rsidRPr="009B3D0A" w:rsidTr="000F07B1">
        <w:trPr>
          <w:trHeight w:val="326"/>
        </w:trPr>
        <w:tc>
          <w:tcPr>
            <w:tcW w:w="2572" w:type="dxa"/>
            <w:shd w:val="clear" w:color="auto" w:fill="CCFFCC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NIVEL:</w:t>
            </w:r>
          </w:p>
        </w:tc>
        <w:tc>
          <w:tcPr>
            <w:tcW w:w="6352" w:type="dxa"/>
            <w:shd w:val="clear" w:color="auto" w:fill="CCC0D9" w:themeFill="accent4" w:themeFillTint="66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Cs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Cs/>
                <w:szCs w:val="24"/>
              </w:rPr>
              <w:t>SUPERIOR</w:t>
            </w:r>
          </w:p>
        </w:tc>
      </w:tr>
      <w:tr w:rsidR="0047764E" w:rsidRPr="009B3D0A" w:rsidTr="000F07B1">
        <w:trPr>
          <w:trHeight w:val="341"/>
        </w:trPr>
        <w:tc>
          <w:tcPr>
            <w:tcW w:w="2572" w:type="dxa"/>
            <w:shd w:val="clear" w:color="auto" w:fill="CCFFCC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NÚMERO DE HORAS:</w:t>
            </w:r>
          </w:p>
        </w:tc>
        <w:tc>
          <w:tcPr>
            <w:tcW w:w="6352" w:type="dxa"/>
            <w:shd w:val="clear" w:color="auto" w:fill="CCC0D9" w:themeFill="accent4" w:themeFillTint="66"/>
          </w:tcPr>
          <w:p w:rsidR="0047764E" w:rsidRPr="009B3D0A" w:rsidRDefault="00712BB7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Cs/>
                <w:szCs w:val="24"/>
              </w:rPr>
              <w:t>240 HORAS CLASE</w:t>
            </w:r>
            <w:r w:rsidR="00E97E7E">
              <w:rPr>
                <w:rFonts w:asciiTheme="minorHAnsi" w:eastAsia="Batang" w:hAnsiTheme="minorHAnsi" w:cstheme="minorHAnsi"/>
                <w:bCs/>
                <w:szCs w:val="24"/>
              </w:rPr>
              <w:t xml:space="preserve"> ( 60 MINUTOS LA HORA CLASE)</w:t>
            </w:r>
          </w:p>
        </w:tc>
      </w:tr>
      <w:tr w:rsidR="0047764E" w:rsidRPr="009B3D0A" w:rsidTr="000F07B1">
        <w:trPr>
          <w:trHeight w:val="579"/>
        </w:trPr>
        <w:tc>
          <w:tcPr>
            <w:tcW w:w="2572" w:type="dxa"/>
            <w:shd w:val="clear" w:color="auto" w:fill="CCFFCC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/>
                <w:bCs/>
                <w:szCs w:val="28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DOCENTE:</w:t>
            </w:r>
          </w:p>
        </w:tc>
        <w:tc>
          <w:tcPr>
            <w:tcW w:w="6352" w:type="dxa"/>
            <w:shd w:val="clear" w:color="auto" w:fill="CCC0D9" w:themeFill="accent4" w:themeFillTint="66"/>
          </w:tcPr>
          <w:p w:rsidR="0047764E" w:rsidRPr="009B3D0A" w:rsidRDefault="001555A6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Cs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Cs/>
                <w:sz w:val="20"/>
                <w:szCs w:val="24"/>
              </w:rPr>
              <w:t>ING. JUAN CARLOS JIMENEZ</w:t>
            </w:r>
            <w:r w:rsidR="00146E6E" w:rsidRPr="009B3D0A">
              <w:rPr>
                <w:rFonts w:asciiTheme="minorHAnsi" w:eastAsia="Batang" w:hAnsiTheme="minorHAnsi" w:cstheme="minorHAnsi"/>
                <w:bCs/>
                <w:sz w:val="20"/>
                <w:szCs w:val="24"/>
              </w:rPr>
              <w:t xml:space="preserve"> – LCDA. MARIANELA PILAY Q.</w:t>
            </w:r>
          </w:p>
        </w:tc>
      </w:tr>
      <w:tr w:rsidR="0047764E" w:rsidRPr="009B3D0A" w:rsidTr="000F07B1">
        <w:trPr>
          <w:trHeight w:val="341"/>
        </w:trPr>
        <w:tc>
          <w:tcPr>
            <w:tcW w:w="2572" w:type="dxa"/>
            <w:shd w:val="clear" w:color="auto" w:fill="CCFFCC"/>
          </w:tcPr>
          <w:p w:rsidR="0047764E" w:rsidRPr="009B3D0A" w:rsidRDefault="001555A6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/>
                <w:bCs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Cs w:val="24"/>
              </w:rPr>
              <w:t>PERIODO:</w:t>
            </w:r>
          </w:p>
        </w:tc>
        <w:tc>
          <w:tcPr>
            <w:tcW w:w="6352" w:type="dxa"/>
            <w:shd w:val="clear" w:color="auto" w:fill="CCC0D9" w:themeFill="accent4" w:themeFillTint="66"/>
          </w:tcPr>
          <w:p w:rsidR="0047764E" w:rsidRPr="009B3D0A" w:rsidRDefault="00146E6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bCs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Cs/>
                <w:szCs w:val="24"/>
              </w:rPr>
              <w:t xml:space="preserve">2015 </w:t>
            </w:r>
            <w:r w:rsidR="003E2407">
              <w:rPr>
                <w:rFonts w:asciiTheme="minorHAnsi" w:eastAsia="Batang" w:hAnsiTheme="minorHAnsi" w:cstheme="minorHAnsi"/>
                <w:bCs/>
                <w:szCs w:val="24"/>
              </w:rPr>
              <w:t>–</w:t>
            </w:r>
            <w:r w:rsidRPr="009B3D0A">
              <w:rPr>
                <w:rFonts w:asciiTheme="minorHAnsi" w:eastAsia="Batang" w:hAnsiTheme="minorHAnsi" w:cstheme="minorHAnsi"/>
                <w:bCs/>
                <w:szCs w:val="24"/>
              </w:rPr>
              <w:t xml:space="preserve"> 2016</w:t>
            </w:r>
          </w:p>
        </w:tc>
      </w:tr>
    </w:tbl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b/>
          <w:bCs/>
          <w:sz w:val="28"/>
          <w:szCs w:val="28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b/>
          <w:bCs/>
          <w:sz w:val="24"/>
          <w:szCs w:val="24"/>
        </w:rPr>
      </w:pPr>
    </w:p>
    <w:p w:rsidR="0047764E" w:rsidRPr="009B3D0A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bCs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sz w:val="28"/>
          <w:szCs w:val="28"/>
        </w:rPr>
        <w:t>NATURALEZA DE LA ASIGNATURA: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b/>
          <w:bCs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6B5997">
        <w:rPr>
          <w:rFonts w:asciiTheme="minorHAnsi" w:eastAsia="Batang" w:hAnsiTheme="minorHAnsi" w:cstheme="minorHAnsi"/>
          <w:b/>
          <w:sz w:val="24"/>
          <w:szCs w:val="24"/>
        </w:rPr>
        <w:t xml:space="preserve">Empresa y Gestión es una disciplina rigurosa y dinámica </w:t>
      </w:r>
      <w:r w:rsidRPr="009B3D0A">
        <w:rPr>
          <w:rFonts w:asciiTheme="minorHAnsi" w:eastAsia="Batang" w:hAnsiTheme="minorHAnsi" w:cstheme="minorHAnsi"/>
          <w:sz w:val="24"/>
          <w:szCs w:val="24"/>
        </w:rPr>
        <w:t xml:space="preserve">que examina los procesos de toma de decisiones empresariales y analiza las influencias mutuas entre estas decisiones y los entornos interno y externo de la empresa. 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Estudia el modo en que individuos y grupos interactúan dentro de una organización y el proceso de transformación de recursos. Debido a estas características, Empresa y Gestión se ubican naturalmente en el Grupo 3 de asignaturas del Programa del Diploma.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 xml:space="preserve">Empresa y Gestión ha sido concebido para que el alumno llegue a conocer a fondo la </w:t>
      </w:r>
      <w:r w:rsidRPr="00EE143B">
        <w:rPr>
          <w:rFonts w:asciiTheme="minorHAnsi" w:eastAsia="Batang" w:hAnsiTheme="minorHAnsi" w:cstheme="minorHAnsi"/>
          <w:b/>
          <w:sz w:val="24"/>
          <w:szCs w:val="24"/>
        </w:rPr>
        <w:t>teoría empresarial</w:t>
      </w:r>
      <w:r w:rsidRPr="009B3D0A">
        <w:rPr>
          <w:rFonts w:asciiTheme="minorHAnsi" w:eastAsia="Batang" w:hAnsiTheme="minorHAnsi" w:cstheme="minorHAnsi"/>
          <w:sz w:val="24"/>
          <w:szCs w:val="24"/>
        </w:rPr>
        <w:t xml:space="preserve"> y, a la vez, para que desarrolle la capacidad de aplicar principios, prácticas y habilidades empresariales. La aplicación de herramientas y técnicas de análisis facilita la apreciación de actividades empresariales complejas. 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Las organizaciones y actividades que componen el mundo empresarial, y el contexto cultural y económico en el que las empresas operan. Se hace hincapié en la toma de decisiones estratégicas y en las funciones empresariales diarias de marketing, gestión de los recursos humanos y finanzas. Los vínculos entre los distintos temas son un elemento esencial del curso: esta integración hace posible una visión holística de la actividad empresarial.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Las repercusiones de la actividad empresarial en el mercado global. Ha sido diseñado para brindarles una perspectiva internacional del mundo empresarial y para promover su apreciación de la diversidad cultural mediante el estudio de temas tales como marketing internacional, gestión de recursos humanos, y crecimiento y estrategia empresarial.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Los ideales cívicos y de cooperación internacional ocupan una posición central en el programa de estudios. El curso promueve la apreciación de temas éticos importantes y cuestiones relacionadas con la responsabilidad social en el entorno empresario mundial. Los alumnos deberán ser capaces de comprender las fuerzas y circunstancias que impulsan y limitan el cambio en un mundo pluricultural e interdependiente.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 xml:space="preserve"> El estudio del curso de Empresa y Gestión contribuirá a formar a los alumnos para </w:t>
      </w:r>
      <w:r w:rsidRPr="009B3D0A">
        <w:rPr>
          <w:rFonts w:asciiTheme="minorHAnsi" w:eastAsia="Batang" w:hAnsiTheme="minorHAnsi" w:cstheme="minorHAnsi"/>
          <w:sz w:val="24"/>
          <w:szCs w:val="24"/>
          <w:lang w:val="es-ES"/>
        </w:rPr>
        <w:t>que participen de manera crítica y eficaz en los asuntos locales y mundiales.</w:t>
      </w:r>
    </w:p>
    <w:p w:rsidR="0047764E" w:rsidRPr="009B3D0A" w:rsidRDefault="0047764E" w:rsidP="0047764E">
      <w:pPr>
        <w:pStyle w:val="Sinespaciado"/>
        <w:ind w:left="426" w:hanging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sz w:val="28"/>
          <w:szCs w:val="28"/>
        </w:rPr>
        <w:t>OJETIVO GENERAL:</w:t>
      </w:r>
    </w:p>
    <w:p w:rsidR="0047764E" w:rsidRPr="009B3D0A" w:rsidRDefault="0047764E" w:rsidP="0047764E">
      <w:pPr>
        <w:pStyle w:val="Sinespaciado"/>
        <w:ind w:left="426" w:hanging="426"/>
        <w:jc w:val="both"/>
        <w:rPr>
          <w:rFonts w:asciiTheme="minorHAnsi" w:eastAsia="Batang" w:hAnsiTheme="minorHAnsi" w:cstheme="minorHAnsi"/>
          <w:b/>
          <w:bCs/>
          <w:sz w:val="24"/>
          <w:szCs w:val="24"/>
        </w:rPr>
      </w:pPr>
    </w:p>
    <w:p w:rsidR="0047764E" w:rsidRPr="009B3D0A" w:rsidRDefault="0047764E" w:rsidP="006E163A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Los alumnos serán capaces de Gestionar, planificar</w:t>
      </w:r>
      <w:r w:rsidR="006E163A">
        <w:rPr>
          <w:rFonts w:asciiTheme="minorHAnsi" w:eastAsia="Batang" w:hAnsiTheme="minorHAnsi" w:cstheme="minorHAnsi"/>
          <w:sz w:val="24"/>
          <w:szCs w:val="24"/>
        </w:rPr>
        <w:t xml:space="preserve"> por medio de la indagación, estar bien informados e instruidos  para controlar, ejecutar, ser buenos comunicadores y</w:t>
      </w:r>
      <w:r w:rsidRPr="009B3D0A">
        <w:rPr>
          <w:rFonts w:asciiTheme="minorHAnsi" w:eastAsia="Batang" w:hAnsiTheme="minorHAnsi" w:cstheme="minorHAnsi"/>
          <w:sz w:val="24"/>
          <w:szCs w:val="24"/>
        </w:rPr>
        <w:t xml:space="preserve"> formular proyectos empresariales, a través de los elementos teóricos-metodológicos, prácticos y analíticos, para que apliquen en su vida estudiantil, profesional y personal, siendo partícipes del desarrollo comunitario en busca de un buen vivir.</w:t>
      </w:r>
    </w:p>
    <w:p w:rsidR="0047764E" w:rsidRPr="009B3D0A" w:rsidRDefault="0047764E" w:rsidP="006E163A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Determinar relación desde el ámbito nacional e internacional.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Adquirir conocimientos y destreza para el manejo de una organización.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Desarrollar el pensamiento crítico</w:t>
      </w:r>
      <w:r w:rsidR="006E163A">
        <w:rPr>
          <w:rFonts w:asciiTheme="minorHAnsi" w:eastAsia="Batang" w:hAnsiTheme="minorHAnsi" w:cstheme="minorHAnsi"/>
          <w:sz w:val="24"/>
          <w:szCs w:val="24"/>
        </w:rPr>
        <w:t>, ser íntegros, de mentalidad abierta, solidarios, audaces, equilibrados y reflexivos</w:t>
      </w:r>
      <w:r w:rsidRPr="009B3D0A">
        <w:rPr>
          <w:rFonts w:asciiTheme="minorHAnsi" w:eastAsia="Batang" w:hAnsiTheme="minorHAnsi" w:cstheme="minorHAnsi"/>
          <w:sz w:val="24"/>
          <w:szCs w:val="24"/>
        </w:rPr>
        <w:t xml:space="preserve"> en relación con el comportamiento de los individuos y de las organizaciones.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Desarrollar su aptitud para tomar decisiones empresariales informadas.</w:t>
      </w: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Tomar conciencia de los factores sociales, culturales y éticos que intervienen en las acciones de las organizaciones, y de los individuos en el marco de las organizaciones.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  <w:r w:rsidRPr="009B3D0A">
        <w:rPr>
          <w:rFonts w:asciiTheme="minorHAnsi" w:eastAsia="Batang" w:hAnsiTheme="minorHAnsi" w:cstheme="minorHAnsi"/>
          <w:sz w:val="24"/>
          <w:szCs w:val="24"/>
        </w:rPr>
        <w:t>Apreciar las responsabilidades sociales y éticas de las empresas que operan en los mercados internacionales.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sz w:val="24"/>
          <w:szCs w:val="24"/>
        </w:rPr>
      </w:pPr>
    </w:p>
    <w:p w:rsidR="0047764E" w:rsidRPr="009B3D0A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bCs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bCs/>
          <w:sz w:val="28"/>
          <w:szCs w:val="28"/>
        </w:rPr>
        <w:t>CÁLCULO DEL TIEMPO DE LA ASIGNATURA:</w:t>
      </w: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b/>
          <w:bCs/>
          <w:sz w:val="24"/>
          <w:szCs w:val="24"/>
        </w:rPr>
      </w:pPr>
    </w:p>
    <w:tbl>
      <w:tblPr>
        <w:tblStyle w:val="Sombreadoclaro2"/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3716"/>
      </w:tblGrid>
      <w:tr w:rsidR="0047764E" w:rsidRPr="009B3D0A" w:rsidTr="001555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  <w:t>PARTE TEÓRICA</w:t>
            </w:r>
          </w:p>
        </w:tc>
        <w:tc>
          <w:tcPr>
            <w:tcW w:w="37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7764E" w:rsidRPr="009B3D0A" w:rsidRDefault="00ED4021" w:rsidP="001555A6">
            <w:pPr>
              <w:pStyle w:val="Sinespaciad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  <w:t>15</w:t>
            </w:r>
            <w:r w:rsidR="004F0914"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  <w:t>0</w:t>
            </w:r>
            <w:r w:rsidR="0047764E" w:rsidRPr="009B3D0A"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  <w:t xml:space="preserve"> HORAS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  <w:t>PARTE DE INVESTIGACIÓN</w:t>
            </w:r>
          </w:p>
        </w:tc>
        <w:tc>
          <w:tcPr>
            <w:tcW w:w="3716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F0914" w:rsidP="001555A6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  <w:t>50</w:t>
            </w:r>
            <w:r w:rsidR="0047764E" w:rsidRPr="009B3D0A"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  <w:t xml:space="preserve"> HORAS</w:t>
            </w:r>
          </w:p>
        </w:tc>
      </w:tr>
      <w:tr w:rsidR="0047764E" w:rsidRPr="009B3D0A" w:rsidTr="001555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bottom w:val="single" w:sz="4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  <w:t>PARTE DE PROCESOS GERENCIALES (PRACTICO)</w:t>
            </w:r>
          </w:p>
        </w:tc>
        <w:tc>
          <w:tcPr>
            <w:tcW w:w="3716" w:type="dxa"/>
            <w:tcBorders>
              <w:bottom w:val="single" w:sz="4" w:space="0" w:color="auto"/>
            </w:tcBorders>
          </w:tcPr>
          <w:p w:rsidR="0047764E" w:rsidRPr="009B3D0A" w:rsidRDefault="00ED4021" w:rsidP="001555A6">
            <w:pPr>
              <w:pStyle w:val="Sinespaciad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  <w:t>4</w:t>
            </w:r>
            <w:r w:rsidR="004F0914"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  <w:t>0</w:t>
            </w:r>
            <w:r w:rsidR="0047764E" w:rsidRPr="009B3D0A"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  <w:t xml:space="preserve"> HORAS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left w:val="single" w:sz="4" w:space="0" w:color="auto"/>
              <w:right w:val="single" w:sz="4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Cs w:val="0"/>
                <w:sz w:val="24"/>
                <w:szCs w:val="24"/>
              </w:rPr>
              <w:t>TOTAL</w:t>
            </w:r>
          </w:p>
        </w:tc>
        <w:tc>
          <w:tcPr>
            <w:tcW w:w="3716" w:type="dxa"/>
            <w:tcBorders>
              <w:left w:val="single" w:sz="4" w:space="0" w:color="auto"/>
              <w:right w:val="single" w:sz="4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/>
                <w:bCs/>
                <w:sz w:val="24"/>
                <w:szCs w:val="24"/>
              </w:rPr>
              <w:t>240 HORAS</w:t>
            </w:r>
          </w:p>
        </w:tc>
      </w:tr>
    </w:tbl>
    <w:p w:rsidR="0047764E" w:rsidRPr="009B3D0A" w:rsidRDefault="0047764E" w:rsidP="0047764E">
      <w:pPr>
        <w:ind w:left="0"/>
        <w:rPr>
          <w:rFonts w:eastAsia="Batang" w:cstheme="minorHAnsi"/>
        </w:rPr>
      </w:pPr>
    </w:p>
    <w:p w:rsidR="0047764E" w:rsidRPr="009B3D0A" w:rsidRDefault="0047764E" w:rsidP="0047764E">
      <w:pPr>
        <w:ind w:left="0"/>
        <w:rPr>
          <w:rFonts w:eastAsia="Batang" w:cstheme="minorHAnsi"/>
        </w:rPr>
      </w:pPr>
    </w:p>
    <w:p w:rsidR="0047764E" w:rsidRPr="009B3D0A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sz w:val="28"/>
          <w:szCs w:val="28"/>
        </w:rPr>
        <w:t>DISTRIBUCIÓN POR ASIGNATURA:</w:t>
      </w: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b/>
          <w:sz w:val="28"/>
          <w:szCs w:val="28"/>
        </w:rPr>
      </w:pPr>
    </w:p>
    <w:tbl>
      <w:tblPr>
        <w:tblStyle w:val="Sombreadoclaro2"/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3716"/>
      </w:tblGrid>
      <w:tr w:rsidR="0047764E" w:rsidRPr="009B3D0A" w:rsidTr="001555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TEMAS PRINCIPALES</w:t>
            </w:r>
          </w:p>
        </w:tc>
        <w:tc>
          <w:tcPr>
            <w:tcW w:w="3716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7764E" w:rsidRPr="009B3D0A" w:rsidRDefault="00ED4021" w:rsidP="001555A6">
            <w:pPr>
              <w:pStyle w:val="Sinespaciad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sz w:val="24"/>
                <w:szCs w:val="24"/>
              </w:rPr>
              <w:t>11</w:t>
            </w:r>
            <w:r w:rsidR="0047764E"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0 HORAS CLASE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TEMAS ADICIONALES</w:t>
            </w:r>
          </w:p>
        </w:tc>
        <w:tc>
          <w:tcPr>
            <w:tcW w:w="3716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F0914" w:rsidP="001555A6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2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0 HORAS CLASE</w:t>
            </w:r>
          </w:p>
        </w:tc>
      </w:tr>
      <w:tr w:rsidR="0047764E" w:rsidRPr="009B3D0A" w:rsidTr="001555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TEMAS OPCIONALES</w:t>
            </w:r>
          </w:p>
        </w:tc>
        <w:tc>
          <w:tcPr>
            <w:tcW w:w="3716" w:type="dxa"/>
          </w:tcPr>
          <w:p w:rsidR="0047764E" w:rsidRPr="009B3D0A" w:rsidRDefault="004F0914" w:rsidP="001555A6">
            <w:pPr>
              <w:pStyle w:val="Sinespaciad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2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0 HORAS CLASE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INVESTIGACIÓN</w:t>
            </w:r>
          </w:p>
        </w:tc>
        <w:tc>
          <w:tcPr>
            <w:tcW w:w="3716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F0914" w:rsidP="001555A6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5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0 HORAS CLASE</w:t>
            </w:r>
          </w:p>
        </w:tc>
      </w:tr>
      <w:tr w:rsidR="0047764E" w:rsidRPr="009B3D0A" w:rsidTr="001555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bottom w:val="single" w:sz="4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PROCESOS GERENCIALES (PRACTICA)</w:t>
            </w:r>
          </w:p>
        </w:tc>
        <w:tc>
          <w:tcPr>
            <w:tcW w:w="3716" w:type="dxa"/>
            <w:tcBorders>
              <w:bottom w:val="single" w:sz="4" w:space="0" w:color="auto"/>
            </w:tcBorders>
          </w:tcPr>
          <w:p w:rsidR="0047764E" w:rsidRPr="009B3D0A" w:rsidRDefault="00ED4021" w:rsidP="001555A6">
            <w:pPr>
              <w:pStyle w:val="Sinespaciad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4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0 HORAS CLASE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left w:val="single" w:sz="4" w:space="0" w:color="auto"/>
              <w:right w:val="single" w:sz="4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TOTAL</w:t>
            </w:r>
          </w:p>
        </w:tc>
        <w:tc>
          <w:tcPr>
            <w:tcW w:w="3716" w:type="dxa"/>
            <w:tcBorders>
              <w:left w:val="single" w:sz="4" w:space="0" w:color="auto"/>
              <w:right w:val="single" w:sz="4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240 HORAS CLASE</w:t>
            </w:r>
          </w:p>
        </w:tc>
      </w:tr>
    </w:tbl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  <w:lang w:val="es-ES" w:eastAsia="es-ES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sz w:val="24"/>
          <w:szCs w:val="24"/>
          <w:lang w:val="es-ES" w:eastAsia="es-ES"/>
        </w:rPr>
      </w:pPr>
    </w:p>
    <w:p w:rsidR="0047764E" w:rsidRPr="009B3D0A" w:rsidRDefault="0047764E" w:rsidP="0047764E">
      <w:pPr>
        <w:pStyle w:val="Sinespaciado"/>
        <w:ind w:left="426"/>
        <w:jc w:val="both"/>
        <w:rPr>
          <w:rFonts w:asciiTheme="minorHAnsi" w:eastAsia="Batang" w:hAnsiTheme="minorHAnsi" w:cstheme="minorHAnsi"/>
          <w:b/>
          <w:sz w:val="28"/>
          <w:szCs w:val="28"/>
        </w:rPr>
      </w:pP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b/>
          <w:sz w:val="28"/>
          <w:szCs w:val="28"/>
        </w:rPr>
      </w:pPr>
    </w:p>
    <w:p w:rsidR="0047764E" w:rsidRPr="009B3D0A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sz w:val="28"/>
          <w:szCs w:val="28"/>
        </w:rPr>
        <w:t>DISTRIBUCIÓN PARA PRIMER CURSO DEL BACHILLERATO INTERNACIONAL:</w:t>
      </w: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b/>
          <w:sz w:val="28"/>
          <w:szCs w:val="28"/>
        </w:rPr>
      </w:pPr>
    </w:p>
    <w:tbl>
      <w:tblPr>
        <w:tblStyle w:val="Sombreadoclaro2"/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3685"/>
      </w:tblGrid>
      <w:tr w:rsidR="0047764E" w:rsidRPr="009B3D0A" w:rsidTr="001555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079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7764E" w:rsidRPr="009B3D0A" w:rsidRDefault="006724CF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sz w:val="24"/>
                <w:szCs w:val="24"/>
              </w:rPr>
              <w:t>AÑO LECTIVO 2015 – 2016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PRIMER QUIMESTRE</w:t>
            </w:r>
          </w:p>
        </w:tc>
        <w:tc>
          <w:tcPr>
            <w:tcW w:w="3685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ED4021" w:rsidP="001555A6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75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HORAS CLASE</w:t>
            </w:r>
          </w:p>
        </w:tc>
      </w:tr>
      <w:tr w:rsidR="0047764E" w:rsidRPr="009B3D0A" w:rsidTr="001555A6">
        <w:trPr>
          <w:trHeight w:val="23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SEGUNDO QUIMESTRE</w:t>
            </w:r>
          </w:p>
        </w:tc>
        <w:tc>
          <w:tcPr>
            <w:tcW w:w="3685" w:type="dxa"/>
          </w:tcPr>
          <w:p w:rsidR="0047764E" w:rsidRPr="009B3D0A" w:rsidRDefault="004F0914" w:rsidP="001555A6">
            <w:pPr>
              <w:pStyle w:val="Sinespaciad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7</w:t>
            </w:r>
            <w:r w:rsidR="00ED4021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5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 xml:space="preserve"> HORAS CLASE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</w:tcPr>
          <w:p w:rsidR="0047764E" w:rsidRPr="009B3D0A" w:rsidRDefault="0047764E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TOTAL DE HORAS IMPARTIDAS EN EL AÑO LECTIVO</w:t>
            </w:r>
          </w:p>
        </w:tc>
        <w:tc>
          <w:tcPr>
            <w:tcW w:w="3685" w:type="dxa"/>
          </w:tcPr>
          <w:p w:rsidR="0047764E" w:rsidRPr="009B3D0A" w:rsidRDefault="00ED4021" w:rsidP="001555A6">
            <w:pPr>
              <w:pStyle w:val="Sinespaciad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15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0 HORAS CLASE</w:t>
            </w:r>
          </w:p>
        </w:tc>
      </w:tr>
    </w:tbl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sz w:val="24"/>
          <w:szCs w:val="24"/>
          <w:lang w:val="es-ES" w:eastAsia="es-ES"/>
        </w:rPr>
      </w:pP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sz w:val="24"/>
          <w:szCs w:val="24"/>
          <w:lang w:val="es-ES" w:eastAsia="es-ES"/>
        </w:rPr>
      </w:pP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sz w:val="24"/>
          <w:szCs w:val="24"/>
          <w:lang w:val="es-ES" w:eastAsia="es-ES"/>
        </w:rPr>
      </w:pP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b/>
          <w:bCs/>
          <w:sz w:val="24"/>
          <w:szCs w:val="24"/>
        </w:rPr>
      </w:pPr>
    </w:p>
    <w:p w:rsidR="0047764E" w:rsidRPr="009B3D0A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sz w:val="28"/>
          <w:szCs w:val="28"/>
        </w:rPr>
        <w:t>DISTRIBUCIÓN PARA EL SEGUNDO CURSO DEL BACHILLERATO INTERNACIONAL:</w:t>
      </w:r>
    </w:p>
    <w:p w:rsidR="0047764E" w:rsidRPr="009B3D0A" w:rsidRDefault="0047764E" w:rsidP="0047764E">
      <w:pPr>
        <w:pStyle w:val="Sinespaciado"/>
        <w:jc w:val="both"/>
        <w:rPr>
          <w:rFonts w:asciiTheme="minorHAnsi" w:eastAsia="Batang" w:hAnsiTheme="minorHAnsi" w:cstheme="minorHAnsi"/>
          <w:b/>
          <w:sz w:val="28"/>
          <w:szCs w:val="28"/>
        </w:rPr>
      </w:pPr>
    </w:p>
    <w:tbl>
      <w:tblPr>
        <w:tblStyle w:val="Sombreadoclaro2"/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94"/>
        <w:gridCol w:w="3716"/>
      </w:tblGrid>
      <w:tr w:rsidR="0047764E" w:rsidRPr="009B3D0A" w:rsidTr="001555A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110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:rsidR="0047764E" w:rsidRPr="009B3D0A" w:rsidRDefault="003E2407" w:rsidP="001555A6">
            <w:pPr>
              <w:pStyle w:val="Sinespaciado"/>
              <w:jc w:val="center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sz w:val="24"/>
                <w:szCs w:val="24"/>
              </w:rPr>
              <w:t>AÑO LECTIVO 2015</w:t>
            </w:r>
            <w:r w:rsidR="0047764E"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 xml:space="preserve"> – 201</w:t>
            </w:r>
            <w:r>
              <w:rPr>
                <w:rFonts w:asciiTheme="minorHAnsi" w:eastAsia="Batang" w:hAnsiTheme="minorHAnsi" w:cstheme="minorHAnsi"/>
                <w:sz w:val="24"/>
                <w:szCs w:val="24"/>
              </w:rPr>
              <w:t>6</w:t>
            </w:r>
          </w:p>
        </w:tc>
      </w:tr>
      <w:tr w:rsidR="0047764E" w:rsidRPr="009B3D0A" w:rsidTr="001555A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 xml:space="preserve">PRIMER QUIMESTRE </w:t>
            </w:r>
          </w:p>
        </w:tc>
        <w:tc>
          <w:tcPr>
            <w:tcW w:w="3716" w:type="dxa"/>
            <w:tcBorders>
              <w:left w:val="none" w:sz="0" w:space="0" w:color="auto"/>
              <w:right w:val="none" w:sz="0" w:space="0" w:color="auto"/>
            </w:tcBorders>
          </w:tcPr>
          <w:p w:rsidR="0047764E" w:rsidRPr="009B3D0A" w:rsidRDefault="00ED4021" w:rsidP="001555A6">
            <w:pPr>
              <w:pStyle w:val="Sinespaciado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75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 xml:space="preserve"> HORAS CLASE</w:t>
            </w:r>
          </w:p>
        </w:tc>
      </w:tr>
      <w:tr w:rsidR="0047764E" w:rsidRPr="009B3D0A" w:rsidTr="001555A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4" w:type="dxa"/>
          </w:tcPr>
          <w:p w:rsidR="0047764E" w:rsidRPr="009B3D0A" w:rsidRDefault="0047764E" w:rsidP="001555A6">
            <w:pPr>
              <w:pStyle w:val="Sinespaciado"/>
              <w:jc w:val="both"/>
              <w:rPr>
                <w:rFonts w:asciiTheme="minorHAnsi" w:eastAsia="Batang" w:hAnsiTheme="minorHAnsi" w:cstheme="minorHAnsi"/>
                <w:sz w:val="24"/>
                <w:szCs w:val="24"/>
              </w:rPr>
            </w:pPr>
            <w:r w:rsidRPr="009B3D0A">
              <w:rPr>
                <w:rFonts w:asciiTheme="minorHAnsi" w:eastAsia="Batang" w:hAnsiTheme="minorHAnsi" w:cstheme="minorHAnsi"/>
                <w:sz w:val="24"/>
                <w:szCs w:val="24"/>
              </w:rPr>
              <w:t>TOTAL DE HORAS IMPARTIDAS EN EL QUIMESTRE</w:t>
            </w:r>
          </w:p>
        </w:tc>
        <w:tc>
          <w:tcPr>
            <w:tcW w:w="3716" w:type="dxa"/>
          </w:tcPr>
          <w:p w:rsidR="0047764E" w:rsidRPr="009B3D0A" w:rsidRDefault="004F0914" w:rsidP="001555A6">
            <w:pPr>
              <w:pStyle w:val="Sinespaciad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eastAsia="Batang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7</w:t>
            </w:r>
            <w:r w:rsidR="00ED4021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>5</w:t>
            </w:r>
            <w:r w:rsidR="0047764E" w:rsidRPr="009B3D0A">
              <w:rPr>
                <w:rFonts w:asciiTheme="minorHAnsi" w:eastAsia="Batang" w:hAnsiTheme="minorHAnsi" w:cstheme="minorHAnsi"/>
                <w:b/>
                <w:sz w:val="24"/>
                <w:szCs w:val="24"/>
              </w:rPr>
              <w:t xml:space="preserve"> HORAS CLASE</w:t>
            </w:r>
          </w:p>
        </w:tc>
      </w:tr>
    </w:tbl>
    <w:p w:rsidR="00830973" w:rsidRDefault="00830973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sz w:val="28"/>
          <w:szCs w:val="28"/>
        </w:rPr>
        <w:sectPr w:rsidR="00830973" w:rsidSect="009B3D0A">
          <w:pgSz w:w="11906" w:h="16838"/>
          <w:pgMar w:top="1417" w:right="1416" w:bottom="1417" w:left="1701" w:header="708" w:footer="708" w:gutter="0"/>
          <w:cols w:space="708"/>
          <w:docGrid w:linePitch="360"/>
        </w:sectPr>
      </w:pPr>
    </w:p>
    <w:p w:rsidR="00E06071" w:rsidRPr="00830973" w:rsidRDefault="0047764E" w:rsidP="00B63475">
      <w:pPr>
        <w:pStyle w:val="Sinespaciado"/>
        <w:numPr>
          <w:ilvl w:val="0"/>
          <w:numId w:val="1"/>
        </w:numPr>
        <w:ind w:left="426" w:hanging="426"/>
        <w:jc w:val="both"/>
        <w:rPr>
          <w:rFonts w:asciiTheme="minorHAnsi" w:eastAsia="Batang" w:hAnsiTheme="minorHAnsi" w:cstheme="minorHAnsi"/>
          <w:b/>
          <w:sz w:val="28"/>
          <w:szCs w:val="28"/>
        </w:rPr>
      </w:pPr>
      <w:r w:rsidRPr="009B3D0A">
        <w:rPr>
          <w:rFonts w:asciiTheme="minorHAnsi" w:eastAsia="Batang" w:hAnsiTheme="minorHAnsi" w:cstheme="minorHAnsi"/>
          <w:b/>
          <w:sz w:val="28"/>
          <w:szCs w:val="28"/>
        </w:rPr>
        <w:lastRenderedPageBreak/>
        <w:t>CONTENIDOS:</w:t>
      </w:r>
      <w:r w:rsidR="00BC7164" w:rsidRPr="00BC7164">
        <w:rPr>
          <w:rFonts w:eastAsia="Batang" w:cstheme="minorHAnsi"/>
          <w:noProof/>
          <w:color w:val="000000" w:themeColor="text1"/>
          <w:sz w:val="24"/>
          <w:szCs w:val="24"/>
        </w:rPr>
        <w:t xml:space="preserve"> </w:t>
      </w:r>
    </w:p>
    <w:p w:rsidR="0047764E" w:rsidRPr="009B3D0A" w:rsidRDefault="0047764E" w:rsidP="0047764E">
      <w:pPr>
        <w:pStyle w:val="Sinespaciado"/>
        <w:ind w:left="720"/>
        <w:jc w:val="both"/>
        <w:rPr>
          <w:rFonts w:asciiTheme="minorHAnsi" w:eastAsia="Batang" w:hAnsiTheme="minorHAnsi" w:cstheme="minorHAnsi"/>
          <w:b/>
          <w:sz w:val="24"/>
          <w:szCs w:val="24"/>
        </w:rPr>
      </w:pPr>
      <w:r w:rsidRPr="009B3D0A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>Unidad 1: Organización y entorno empresarial</w:t>
      </w:r>
      <w:r w:rsidR="00ED4021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(40</w:t>
      </w:r>
      <w:r w:rsidR="00E06071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HORAS)</w:t>
      </w:r>
    </w:p>
    <w:tbl>
      <w:tblPr>
        <w:tblStyle w:val="Sombreadomedio2-nfasis6"/>
        <w:tblW w:w="13891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2D69B" w:themeFill="accent3" w:themeFillTint="99"/>
        <w:tblLook w:val="04A0" w:firstRow="1" w:lastRow="0" w:firstColumn="1" w:lastColumn="0" w:noHBand="0" w:noVBand="1"/>
      </w:tblPr>
      <w:tblGrid>
        <w:gridCol w:w="2110"/>
        <w:gridCol w:w="5883"/>
        <w:gridCol w:w="3055"/>
        <w:gridCol w:w="140"/>
        <w:gridCol w:w="2703"/>
      </w:tblGrid>
      <w:tr w:rsidR="0047764E" w:rsidRPr="009B3D0A" w:rsidTr="005B388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3891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C2D69B" w:themeFill="accent3" w:themeFillTint="99"/>
            <w:hideMark/>
          </w:tcPr>
          <w:p w:rsidR="0047764E" w:rsidRPr="00BC7164" w:rsidRDefault="00E06071" w:rsidP="00B63475">
            <w:pPr>
              <w:pStyle w:val="Prrafodelista"/>
              <w:numPr>
                <w:ilvl w:val="1"/>
                <w:numId w:val="5"/>
              </w:numPr>
              <w:rPr>
                <w:rFonts w:eastAsia="Batang" w:cstheme="minorHAnsi"/>
                <w:color w:val="000000" w:themeColor="text1"/>
              </w:rPr>
            </w:pPr>
            <w:r w:rsidRPr="00BC7164">
              <w:rPr>
                <w:rFonts w:eastAsia="Batang" w:cstheme="minorHAnsi"/>
                <w:color w:val="000000" w:themeColor="text1"/>
              </w:rPr>
              <w:t>INTRODUCCIÓN A LA GESTIÓN EMPRESARIAL 5</w:t>
            </w:r>
            <w:r w:rsidR="00F1108F" w:rsidRPr="00BC7164">
              <w:rPr>
                <w:rFonts w:eastAsia="Batang" w:cstheme="minorHAnsi"/>
                <w:color w:val="000000" w:themeColor="text1"/>
              </w:rPr>
              <w:t xml:space="preserve"> HORAS</w:t>
            </w:r>
          </w:p>
          <w:p w:rsidR="00BC7164" w:rsidRPr="00BC7164" w:rsidRDefault="00BC7164" w:rsidP="00BC7164">
            <w:pPr>
              <w:ind w:left="0"/>
              <w:rPr>
                <w:rFonts w:eastAsia="Batang" w:cstheme="minorHAnsi"/>
                <w:color w:val="000000" w:themeColor="text1"/>
              </w:rPr>
            </w:pP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¿Qué es una empresa?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830973" w:rsidRDefault="00830973" w:rsidP="00B63475">
            <w:pPr>
              <w:pStyle w:val="Prrafodelista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Identificar los insumos, productos y procesos de una empresa. </w:t>
            </w:r>
          </w:p>
          <w:p w:rsidR="00BC7164" w:rsidRPr="00BC7164" w:rsidRDefault="00BC7164" w:rsidP="00BC7164">
            <w:pPr>
              <w:pStyle w:val="Prrafodelista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</w:tc>
        <w:tc>
          <w:tcPr>
            <w:tcW w:w="3055" w:type="dxa"/>
            <w:shd w:val="clear" w:color="auto" w:fill="C2D69B" w:themeFill="accent3" w:themeFillTint="99"/>
          </w:tcPr>
          <w:p w:rsidR="00830973" w:rsidRDefault="00BC7164" w:rsidP="00142009">
            <w:pPr>
              <w:spacing w:before="0"/>
              <w:ind w:left="0" w:righ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b/>
                <w:sz w:val="24"/>
                <w:szCs w:val="24"/>
                <w:lang w:val="es-ES" w:eastAsia="es-ES"/>
              </w:rPr>
              <w:t>RECURSOS</w:t>
            </w:r>
          </w:p>
          <w:p w:rsidR="0078561E" w:rsidRDefault="00142009" w:rsidP="00B63475">
            <w:pPr>
              <w:pStyle w:val="Prrafodelista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142009">
              <w:rPr>
                <w:rFonts w:eastAsia="Batang" w:cstheme="minorHAnsi"/>
              </w:rPr>
              <w:t>Texto</w:t>
            </w:r>
          </w:p>
          <w:p w:rsidR="00142009" w:rsidRDefault="00142009" w:rsidP="00B63475">
            <w:pPr>
              <w:pStyle w:val="Prrafodelista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142009" w:rsidRDefault="00142009" w:rsidP="00B63475">
            <w:pPr>
              <w:pStyle w:val="Prrafodelista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142009" w:rsidRDefault="00142009" w:rsidP="00B63475">
            <w:pPr>
              <w:pStyle w:val="Prrafodelista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142009" w:rsidRPr="00142009" w:rsidRDefault="00142009" w:rsidP="00B63475">
            <w:pPr>
              <w:pStyle w:val="Prrafodelista"/>
              <w:numPr>
                <w:ilvl w:val="0"/>
                <w:numId w:val="6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533E28" w:rsidRPr="00533E28" w:rsidRDefault="00533E28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Default="00BC7164" w:rsidP="00142009">
            <w:pPr>
              <w:spacing w:before="0"/>
              <w:ind w:left="0" w:right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b/>
                <w:sz w:val="24"/>
                <w:szCs w:val="24"/>
                <w:lang w:val="es-ES" w:eastAsia="es-ES"/>
              </w:rPr>
              <w:t>INDICADORES DE EVALUACION</w:t>
            </w:r>
            <w:r w:rsidR="00142009">
              <w:rPr>
                <w:rFonts w:eastAsia="Batang" w:cstheme="minorHAnsi"/>
                <w:b/>
                <w:sz w:val="24"/>
                <w:szCs w:val="24"/>
                <w:lang w:val="es-ES" w:eastAsia="es-ES"/>
              </w:rPr>
              <w:t>.</w:t>
            </w:r>
          </w:p>
          <w:p w:rsidR="00142009" w:rsidRPr="00142009" w:rsidRDefault="005B3884" w:rsidP="00B63475">
            <w:pPr>
              <w:pStyle w:val="Prrafodelista"/>
              <w:numPr>
                <w:ilvl w:val="0"/>
                <w:numId w:val="4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Realice un o</w:t>
            </w:r>
            <w:r w:rsidR="00142009">
              <w:rPr>
                <w:rFonts w:eastAsia="Batang" w:cstheme="minorHAnsi"/>
              </w:rPr>
              <w:t>rganizador gráfico sobre los procesos de una empresa.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Funciones en la empresa Producción/ operaciones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Marketing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Finanzas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Recursos humanos/personal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533E28" w:rsidRPr="00533E28" w:rsidRDefault="00830973" w:rsidP="00B63475">
            <w:pPr>
              <w:pStyle w:val="Prrafodelista"/>
              <w:numPr>
                <w:ilvl w:val="0"/>
                <w:numId w:val="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33E28">
              <w:rPr>
                <w:rFonts w:eastAsia="Batang" w:cstheme="minorHAnsi"/>
              </w:rPr>
              <w:t xml:space="preserve">Describir el modo en que la actividad empresarial combina recursos humanos, físicos y financieros para crear bienes y servicios. </w:t>
            </w:r>
            <w:r w:rsidRPr="00533E28">
              <w:rPr>
                <w:rFonts w:eastAsia="Batang" w:cstheme="minorHAnsi"/>
              </w:rPr>
              <w:br/>
            </w:r>
          </w:p>
          <w:p w:rsidR="00142009" w:rsidRPr="00A039B9" w:rsidRDefault="00830973" w:rsidP="00A039B9">
            <w:pPr>
              <w:pStyle w:val="Prrafodelista"/>
              <w:numPr>
                <w:ilvl w:val="0"/>
                <w:numId w:val="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33E28">
              <w:rPr>
                <w:rFonts w:eastAsia="Batang" w:cstheme="minorHAnsi"/>
              </w:rPr>
              <w:t xml:space="preserve">Explicar la función de los distintos departamentos de la empresa tomando la actividad empresarial en su conjunto.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142009" w:rsidRDefault="00142009" w:rsidP="00B63475">
            <w:pPr>
              <w:pStyle w:val="Prrafodelista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142009">
              <w:rPr>
                <w:rFonts w:eastAsia="Batang" w:cstheme="minorHAnsi"/>
              </w:rPr>
              <w:t>Texto</w:t>
            </w:r>
          </w:p>
          <w:p w:rsidR="00142009" w:rsidRDefault="00142009" w:rsidP="00B63475">
            <w:pPr>
              <w:pStyle w:val="Prrafodelista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142009" w:rsidRDefault="00142009" w:rsidP="00B63475">
            <w:pPr>
              <w:pStyle w:val="Prrafodelista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142009" w:rsidRDefault="00142009" w:rsidP="00B63475">
            <w:pPr>
              <w:pStyle w:val="Prrafodelista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142009" w:rsidRPr="00142009" w:rsidRDefault="00142009" w:rsidP="00B63475">
            <w:pPr>
              <w:pStyle w:val="Prrafodelista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142009" w:rsidRDefault="005B3884" w:rsidP="00B63475">
            <w:pPr>
              <w:pStyle w:val="Prrafodelista"/>
              <w:numPr>
                <w:ilvl w:val="0"/>
                <w:numId w:val="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Elabora</w:t>
            </w:r>
            <w:r w:rsidR="00A039B9">
              <w:rPr>
                <w:rFonts w:eastAsia="Batang" w:cstheme="minorHAnsi"/>
              </w:rPr>
              <w:t xml:space="preserve"> la estructura organizacional de una empresa</w:t>
            </w:r>
          </w:p>
        </w:tc>
      </w:tr>
      <w:tr w:rsidR="00391637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Sectores primario, secundario y terciario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830973" w:rsidRPr="00BC7164" w:rsidRDefault="00830973" w:rsidP="00B63475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la naturaleza de la actividad empresarial en cada sector.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A039B9" w:rsidRDefault="00F720CA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A039B9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5B3884" w:rsidP="005B3884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 xml:space="preserve">Discute </w:t>
            </w:r>
            <w:r w:rsidR="00A039B9" w:rsidRPr="005B3884">
              <w:rPr>
                <w:rFonts w:eastAsia="Batang" w:cstheme="minorHAnsi"/>
              </w:rPr>
              <w:t xml:space="preserve">en un debate  sobre los sectores primarios, secundarios y terciarios </w:t>
            </w:r>
          </w:p>
        </w:tc>
      </w:tr>
      <w:tr w:rsidR="0047764E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E06071" w:rsidP="001555A6">
            <w:pPr>
              <w:spacing w:before="0"/>
              <w:ind w:left="0" w:right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1.2 TIPOS DE ORGANIZACIONES</w:t>
            </w:r>
            <w:r w:rsidR="0047764E"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</w:t>
            </w: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10</w:t>
            </w:r>
            <w:r w:rsidR="00F110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HORAS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El sector privado y el sector público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830973" w:rsidRPr="00BC7164" w:rsidRDefault="00830973" w:rsidP="00B63475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Distinguir entre organizaciones del sector privado y del público.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Laptop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A039B9" w:rsidRDefault="00F720CA" w:rsidP="00A039B9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A039B9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5B3884" w:rsidP="005B3884">
            <w:pPr>
              <w:pStyle w:val="Prrafodelista"/>
              <w:numPr>
                <w:ilvl w:val="0"/>
                <w:numId w:val="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Realiza</w:t>
            </w:r>
            <w:r w:rsidR="00A039B9" w:rsidRPr="005B3884">
              <w:rPr>
                <w:rFonts w:eastAsia="Batang" w:cstheme="minorHAnsi"/>
              </w:rPr>
              <w:t xml:space="preserve"> un organizador grafico </w:t>
            </w:r>
            <w:r w:rsidR="00A039B9" w:rsidRPr="005B3884">
              <w:rPr>
                <w:rFonts w:eastAsia="Batang" w:cstheme="minorHAnsi"/>
              </w:rPr>
              <w:lastRenderedPageBreak/>
              <w:t xml:space="preserve">sobre las diferencias del sector privado y público.  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Razones para crear una empresa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Identificación de una oportunidad de mercado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Posibles problemas en el inicio de actividades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BC7164" w:rsidRPr="00BC7164" w:rsidRDefault="00830973" w:rsidP="00B63475">
            <w:pPr>
              <w:pStyle w:val="Prrafodelista"/>
              <w:numPr>
                <w:ilvl w:val="0"/>
                <w:numId w:val="7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las razones para crear una empresa. </w:t>
            </w:r>
            <w:r w:rsidRPr="00BC7164">
              <w:rPr>
                <w:rFonts w:eastAsia="Batang" w:cstheme="minorHAnsi"/>
              </w:rPr>
              <w:br/>
            </w:r>
          </w:p>
          <w:p w:rsidR="00BC7164" w:rsidRPr="00BC7164" w:rsidRDefault="00830973" w:rsidP="00B63475">
            <w:pPr>
              <w:pStyle w:val="Prrafodelista"/>
              <w:numPr>
                <w:ilvl w:val="0"/>
                <w:numId w:val="7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el proceso que deberá atravesar una empresa para iniciar sus actividades. </w:t>
            </w:r>
            <w:r w:rsidRPr="00BC7164">
              <w:rPr>
                <w:rFonts w:eastAsia="Batang" w:cstheme="minorHAnsi"/>
              </w:rPr>
              <w:br/>
            </w:r>
          </w:p>
          <w:p w:rsidR="00830973" w:rsidRPr="00BC7164" w:rsidRDefault="00830973" w:rsidP="00B63475">
            <w:pPr>
              <w:pStyle w:val="Prrafodelista"/>
              <w:numPr>
                <w:ilvl w:val="0"/>
                <w:numId w:val="7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Analizar los problemas que pueden enfrentar las empresas que inician sus actividades.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A039B9" w:rsidRDefault="00A039B9" w:rsidP="00A039B9">
            <w:pPr>
              <w:pStyle w:val="Prrafodelista"/>
              <w:numPr>
                <w:ilvl w:val="0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A039B9" w:rsidRDefault="00F720CA" w:rsidP="00A039B9">
            <w:pPr>
              <w:pStyle w:val="Prrafodelista"/>
              <w:numPr>
                <w:ilvl w:val="0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A039B9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5B3884" w:rsidP="005B3884">
            <w:pPr>
              <w:pStyle w:val="Prrafodelista"/>
              <w:numPr>
                <w:ilvl w:val="0"/>
                <w:numId w:val="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Discute</w:t>
            </w:r>
            <w:r w:rsidR="00A039B9" w:rsidRPr="005B3884">
              <w:rPr>
                <w:rFonts w:eastAsia="Batang" w:cstheme="minorHAnsi"/>
              </w:rPr>
              <w:t xml:space="preserve"> en grupos sobre las razones para crear una empresa.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Organizaciones con fines de lucro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Empresas unipersonales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Sociedades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Sociedades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por acciones/ sociedades anónimas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BC7164" w:rsidRPr="00BC7164" w:rsidRDefault="00830973" w:rsidP="00B63475">
            <w:pPr>
              <w:pStyle w:val="Prrafodelista"/>
              <w:numPr>
                <w:ilvl w:val="0"/>
                <w:numId w:val="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Distinguir entre los distintos tipos de organizaciones empresariales e identificar sus principales características. </w:t>
            </w:r>
            <w:r w:rsidRPr="00BC7164">
              <w:rPr>
                <w:rFonts w:eastAsia="Batang" w:cstheme="minorHAnsi"/>
              </w:rPr>
              <w:br/>
            </w:r>
          </w:p>
          <w:p w:rsidR="00BC7164" w:rsidRPr="00BC7164" w:rsidRDefault="00830973" w:rsidP="00B63475">
            <w:pPr>
              <w:pStyle w:val="Prrafodelista"/>
              <w:numPr>
                <w:ilvl w:val="0"/>
                <w:numId w:val="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Analizar en qué medida difiere la titularidad y el control en las organizaciones. </w:t>
            </w:r>
            <w:r w:rsidRPr="00BC7164">
              <w:rPr>
                <w:rFonts w:eastAsia="Batang" w:cstheme="minorHAnsi"/>
              </w:rPr>
              <w:br/>
            </w:r>
          </w:p>
          <w:p w:rsidR="00BC7164" w:rsidRPr="00BC7164" w:rsidRDefault="00830973" w:rsidP="00B63475">
            <w:pPr>
              <w:pStyle w:val="Prrafodelista"/>
              <w:numPr>
                <w:ilvl w:val="0"/>
                <w:numId w:val="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Evaluar la forma más apropiada de titularidad por la que puede optar una empresa. </w:t>
            </w:r>
            <w:r w:rsidRPr="00BC7164">
              <w:rPr>
                <w:rFonts w:eastAsia="Batang" w:cstheme="minorHAnsi"/>
              </w:rPr>
              <w:br/>
            </w:r>
          </w:p>
          <w:p w:rsidR="00830973" w:rsidRPr="00BC7164" w:rsidRDefault="00830973" w:rsidP="00B63475">
            <w:pPr>
              <w:pStyle w:val="Prrafodelista"/>
              <w:numPr>
                <w:ilvl w:val="0"/>
                <w:numId w:val="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Analizar las repercusiones de la división entre titularidad y control para los grupos de interés internos y externos.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4266DB" w:rsidRDefault="004266DB" w:rsidP="004266DB">
            <w:pPr>
              <w:pStyle w:val="Prrafodelista"/>
              <w:numPr>
                <w:ilvl w:val="0"/>
                <w:numId w:val="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4266DB" w:rsidRDefault="004266DB" w:rsidP="004266DB">
            <w:pPr>
              <w:pStyle w:val="Prrafodelista"/>
              <w:numPr>
                <w:ilvl w:val="0"/>
                <w:numId w:val="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4266DB" w:rsidRDefault="004266DB" w:rsidP="004266DB">
            <w:pPr>
              <w:pStyle w:val="Prrafodelista"/>
              <w:numPr>
                <w:ilvl w:val="0"/>
                <w:numId w:val="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4266DB" w:rsidRDefault="004266DB" w:rsidP="004266DB">
            <w:pPr>
              <w:pStyle w:val="Prrafodelista"/>
              <w:numPr>
                <w:ilvl w:val="0"/>
                <w:numId w:val="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4266DB" w:rsidRDefault="00F720CA" w:rsidP="004266DB">
            <w:pPr>
              <w:pStyle w:val="Prrafodelista"/>
              <w:numPr>
                <w:ilvl w:val="0"/>
                <w:numId w:val="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4266DB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5B3884" w:rsidP="005B3884">
            <w:pPr>
              <w:pStyle w:val="Prrafodelista"/>
              <w:numPr>
                <w:ilvl w:val="0"/>
                <w:numId w:val="8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Realiza</w:t>
            </w:r>
            <w:r w:rsidR="004266DB" w:rsidRPr="005B3884">
              <w:rPr>
                <w:rFonts w:eastAsia="Batang" w:cstheme="minorHAnsi"/>
              </w:rPr>
              <w:t xml:space="preserve"> un organizador gráfico sobre los tipos de empresas. 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Organizaciones sin fines de lucro y no gubernamentales (ONG); entre ellas,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entidades de beneficencia y grupos de presión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BC7164" w:rsidRPr="00BC7164" w:rsidRDefault="00830973" w:rsidP="00B63475">
            <w:pPr>
              <w:pStyle w:val="Prrafodelista"/>
              <w:numPr>
                <w:ilvl w:val="0"/>
                <w:numId w:val="9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lastRenderedPageBreak/>
              <w:t xml:space="preserve">Comparar y contrastar los objetivos de las ONG y las organizaciones sin fines de lucro con los de otras organizaciones. </w:t>
            </w:r>
            <w:r w:rsidRPr="00BC7164">
              <w:rPr>
                <w:rFonts w:eastAsia="Batang" w:cstheme="minorHAnsi"/>
              </w:rPr>
              <w:br/>
            </w:r>
          </w:p>
          <w:p w:rsidR="00830973" w:rsidRPr="00BC7164" w:rsidRDefault="00830973" w:rsidP="00B63475">
            <w:pPr>
              <w:pStyle w:val="Prrafodelista"/>
              <w:numPr>
                <w:ilvl w:val="0"/>
                <w:numId w:val="9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lastRenderedPageBreak/>
              <w:t xml:space="preserve">Analizar el impacto de las acciones de las ONG y otras organizaciones sin fines de lucro.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4266DB" w:rsidRDefault="004266DB" w:rsidP="004266DB">
            <w:pPr>
              <w:pStyle w:val="Prrafodelista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4266DB" w:rsidRDefault="004266DB" w:rsidP="004266DB">
            <w:pPr>
              <w:pStyle w:val="Prrafodelista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4266DB" w:rsidRDefault="004266DB" w:rsidP="004266DB">
            <w:pPr>
              <w:pStyle w:val="Prrafodelista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4266DB" w:rsidRDefault="004266DB" w:rsidP="004266DB">
            <w:pPr>
              <w:pStyle w:val="Prrafodelista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4266DB" w:rsidRDefault="00F720CA" w:rsidP="004266DB">
            <w:pPr>
              <w:pStyle w:val="Prrafodelista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D</w:t>
            </w:r>
            <w:r w:rsidR="004266DB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5B3884" w:rsidP="005B3884">
            <w:pPr>
              <w:pStyle w:val="Prrafodelista"/>
              <w:numPr>
                <w:ilvl w:val="0"/>
                <w:numId w:val="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 xml:space="preserve">Compara y distinga  mediante una lectura </w:t>
            </w:r>
            <w:r w:rsidR="004266DB" w:rsidRPr="005B3884">
              <w:rPr>
                <w:rFonts w:eastAsia="Batang" w:cstheme="minorHAnsi"/>
              </w:rPr>
              <w:t xml:space="preserve"> los objetivos de la </w:t>
            </w:r>
            <w:r w:rsidR="004266DB" w:rsidRPr="005B3884">
              <w:rPr>
                <w:rFonts w:eastAsia="Batang" w:cstheme="minorHAnsi"/>
              </w:rPr>
              <w:lastRenderedPageBreak/>
              <w:t>ONG</w:t>
            </w:r>
            <w:r>
              <w:rPr>
                <w:rFonts w:eastAsia="Batang" w:cstheme="minorHAnsi"/>
              </w:rPr>
              <w:t>.</w:t>
            </w:r>
          </w:p>
        </w:tc>
      </w:tr>
      <w:tr w:rsidR="0047764E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1555A6">
            <w:pPr>
              <w:spacing w:before="0"/>
              <w:ind w:left="0" w:right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>1.3 OBJETIVOS ORGANIZACIONALES</w:t>
            </w:r>
            <w:r w:rsidR="004F0914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10</w:t>
            </w:r>
            <w:r w:rsidR="00F110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HORAS</w:t>
            </w:r>
          </w:p>
        </w:tc>
      </w:tr>
      <w:tr w:rsidR="00391637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La importancia de los objetivos </w:t>
            </w:r>
          </w:p>
        </w:tc>
        <w:tc>
          <w:tcPr>
            <w:tcW w:w="5883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830973" w:rsidRPr="00BC7164" w:rsidRDefault="00830973" w:rsidP="00B63475">
            <w:pPr>
              <w:pStyle w:val="Prrafodelista"/>
              <w:numPr>
                <w:ilvl w:val="0"/>
                <w:numId w:val="1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la importancia de los objetivos en la gestión de una organización. </w:t>
            </w:r>
          </w:p>
        </w:tc>
        <w:tc>
          <w:tcPr>
            <w:tcW w:w="3055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4A2B5F" w:rsidRDefault="00F720CA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4A2B5F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830973" w:rsidRPr="005B3884" w:rsidRDefault="00322045" w:rsidP="005B3884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Expone la</w:t>
            </w:r>
            <w:r w:rsidR="004A2B5F" w:rsidRPr="005B3884">
              <w:rPr>
                <w:rFonts w:eastAsia="Batang" w:cstheme="minorHAnsi"/>
              </w:rPr>
              <w:t xml:space="preserve"> importancia </w:t>
            </w:r>
            <w:r w:rsidRPr="005B3884">
              <w:rPr>
                <w:rFonts w:eastAsia="Batang" w:cstheme="minorHAnsi"/>
              </w:rPr>
              <w:t>de  los objetivos de una organización.</w:t>
            </w:r>
          </w:p>
        </w:tc>
      </w:tr>
      <w:tr w:rsidR="00391637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Declaración de la misión (principios) de una empresa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Declaración de la visión de una empresa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830973" w:rsidRPr="00BC7164" w:rsidRDefault="00830973" w:rsidP="00B63475">
            <w:pPr>
              <w:pStyle w:val="Prrafodelista"/>
              <w:numPr>
                <w:ilvl w:val="0"/>
                <w:numId w:val="10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el propósito de las declaraciones de misión y de visión de la empresa. </w:t>
            </w:r>
            <w:r w:rsidRPr="00BC7164">
              <w:rPr>
                <w:rFonts w:eastAsia="Batang" w:cstheme="minorHAnsi"/>
              </w:rPr>
              <w:br/>
              <w:t xml:space="preserve">Analizar la función de las declaraciones de misión y de visión en una organización.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4A2B5F" w:rsidRDefault="00F720CA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4A2B5F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322045" w:rsidP="005B3884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Expone</w:t>
            </w:r>
            <w:r w:rsidR="004A2B5F" w:rsidRPr="005B3884">
              <w:rPr>
                <w:rFonts w:eastAsia="Batang" w:cstheme="minorHAnsi"/>
              </w:rPr>
              <w:t xml:space="preserve"> las importancia de  la misión y visión de una organizacional</w:t>
            </w:r>
          </w:p>
        </w:tc>
      </w:tr>
      <w:tr w:rsidR="00391637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Objetivos generales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Objetivos estratégicos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Objetivos tácticos/ operativos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830973" w:rsidRPr="00BC7164" w:rsidRDefault="00830973" w:rsidP="00B63475">
            <w:pPr>
              <w:pStyle w:val="Prrafodelista"/>
              <w:numPr>
                <w:ilvl w:val="0"/>
                <w:numId w:val="1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Distinguir entre los objetivos, las estrategias y las tácticas, y discutir cómo se relacionan entre sí.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4A2B5F" w:rsidRDefault="00F720CA" w:rsidP="004A2B5F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4A2B5F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322045" w:rsidP="005B3884">
            <w:pPr>
              <w:pStyle w:val="Prrafodelista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Elabora</w:t>
            </w:r>
            <w:r w:rsidR="004A2B5F" w:rsidRPr="005B3884">
              <w:rPr>
                <w:rFonts w:eastAsia="Batang" w:cstheme="minorHAnsi"/>
              </w:rPr>
              <w:t xml:space="preserve"> un objetivo general y dos específicos de la empresa COCA COLA. </w:t>
            </w:r>
          </w:p>
        </w:tc>
      </w:tr>
      <w:tr w:rsidR="00391637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Objetivos éticos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BC7164" w:rsidRPr="00BC7164" w:rsidRDefault="00830973" w:rsidP="00B63475">
            <w:pPr>
              <w:pStyle w:val="Prrafodelista"/>
              <w:numPr>
                <w:ilvl w:val="0"/>
                <w:numId w:val="10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Examinar las razones por las que las organizaciones consideran establecer objetivos éticos. </w:t>
            </w:r>
            <w:r w:rsidRPr="00BC7164">
              <w:rPr>
                <w:rFonts w:eastAsia="Batang" w:cstheme="minorHAnsi"/>
              </w:rPr>
              <w:br/>
            </w:r>
          </w:p>
          <w:p w:rsidR="00BC7164" w:rsidRPr="00BC7164" w:rsidRDefault="00830973" w:rsidP="00B63475">
            <w:pPr>
              <w:pStyle w:val="Prrafodelista"/>
              <w:numPr>
                <w:ilvl w:val="0"/>
                <w:numId w:val="10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Analizar las ventajas y desventajas de establecer objetivos éticos. </w:t>
            </w:r>
            <w:r w:rsidRPr="00BC7164">
              <w:rPr>
                <w:rFonts w:eastAsia="Batang" w:cstheme="minorHAnsi"/>
              </w:rPr>
              <w:br/>
            </w:r>
          </w:p>
          <w:p w:rsidR="00830973" w:rsidRPr="00BC7164" w:rsidRDefault="00830973" w:rsidP="00B63475">
            <w:pPr>
              <w:pStyle w:val="Prrafodelista"/>
              <w:numPr>
                <w:ilvl w:val="0"/>
                <w:numId w:val="10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Discutir el impacto de la implementación de </w:t>
            </w:r>
            <w:r w:rsidRPr="00BC7164">
              <w:rPr>
                <w:rFonts w:eastAsia="Batang" w:cstheme="minorHAnsi"/>
              </w:rPr>
              <w:lastRenderedPageBreak/>
              <w:t xml:space="preserve">objetivos éticos.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4A2B5F" w:rsidRDefault="004A2B5F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4A2B5F" w:rsidRDefault="00F720CA" w:rsidP="004A2B5F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4A2B5F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4A2B5F" w:rsidP="005B3884">
            <w:pPr>
              <w:pStyle w:val="Prrafodelista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Clasifica las características de los objetivos éticos</w:t>
            </w:r>
            <w:r w:rsidR="005B3884">
              <w:rPr>
                <w:rFonts w:eastAsia="Batang" w:cstheme="minorHAnsi"/>
              </w:rPr>
              <w:t>.</w:t>
            </w:r>
            <w:r w:rsidRPr="005B3884">
              <w:rPr>
                <w:rFonts w:eastAsia="Batang" w:cstheme="minorHAnsi"/>
              </w:rPr>
              <w:t xml:space="preserve"> </w:t>
            </w:r>
          </w:p>
        </w:tc>
      </w:tr>
      <w:tr w:rsidR="00391637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Responsabilidad social de la empresa </w:t>
            </w:r>
          </w:p>
          <w:p w:rsidR="00830973" w:rsidRPr="009B3D0A" w:rsidRDefault="00830973" w:rsidP="001555A6">
            <w:pPr>
              <w:spacing w:before="0"/>
              <w:ind w:left="0" w:right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Puntos de vista diferentes sobre la responsabilidad social Políticas de implementación de objetivos de responsabilidad social (por ejemplo, políticas de auditoría ambiental)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BC7164" w:rsidRPr="00BC7164" w:rsidRDefault="00830973" w:rsidP="00B63475">
            <w:pPr>
              <w:pStyle w:val="Prrafodelista"/>
              <w:numPr>
                <w:ilvl w:val="0"/>
                <w:numId w:val="1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los puntos de vista diferentes que pueden adoptar las empresas con respecto a su responsabilidad social en un contexto internacional. </w:t>
            </w:r>
            <w:r w:rsidRPr="00BC7164">
              <w:rPr>
                <w:rFonts w:eastAsia="Batang" w:cstheme="minorHAnsi"/>
              </w:rPr>
              <w:br/>
            </w:r>
          </w:p>
          <w:p w:rsidR="00830973" w:rsidRPr="00BC7164" w:rsidRDefault="00830973" w:rsidP="00B63475">
            <w:pPr>
              <w:pStyle w:val="Prrafodelista"/>
              <w:numPr>
                <w:ilvl w:val="0"/>
                <w:numId w:val="1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Analizar el valor de las auditorías sociales y ambientales para los diversos grupos de interés. </w:t>
            </w:r>
          </w:p>
        </w:tc>
        <w:tc>
          <w:tcPr>
            <w:tcW w:w="3055" w:type="dxa"/>
            <w:shd w:val="clear" w:color="auto" w:fill="C2D69B" w:themeFill="accent3" w:themeFillTint="99"/>
          </w:tcPr>
          <w:p w:rsidR="00C636C3" w:rsidRDefault="00C636C3" w:rsidP="00C636C3">
            <w:pPr>
              <w:pStyle w:val="Prrafodelista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C636C3" w:rsidRDefault="00F720CA" w:rsidP="00C636C3">
            <w:pPr>
              <w:pStyle w:val="Prrafodelista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C636C3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843" w:type="dxa"/>
            <w:gridSpan w:val="2"/>
            <w:shd w:val="clear" w:color="auto" w:fill="C2D69B" w:themeFill="accent3" w:themeFillTint="99"/>
          </w:tcPr>
          <w:p w:rsidR="00830973" w:rsidRPr="005B3884" w:rsidRDefault="00C636C3" w:rsidP="005B3884">
            <w:pPr>
              <w:pStyle w:val="Prrafodelista"/>
              <w:numPr>
                <w:ilvl w:val="0"/>
                <w:numId w:val="1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Mediante un debate explique que es responsabilidad social de la empresa</w:t>
            </w:r>
            <w:r w:rsidR="005B3884" w:rsidRPr="005B3884">
              <w:rPr>
                <w:rFonts w:eastAsia="Batang" w:cstheme="minorHAnsi"/>
              </w:rPr>
              <w:t>.</w:t>
            </w:r>
            <w:r w:rsidRPr="005B3884">
              <w:rPr>
                <w:rFonts w:eastAsia="Batang" w:cstheme="minorHAnsi"/>
              </w:rPr>
              <w:t xml:space="preserve"> </w:t>
            </w:r>
          </w:p>
        </w:tc>
      </w:tr>
      <w:tr w:rsidR="0047764E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1555A6">
            <w:pPr>
              <w:spacing w:before="0"/>
              <w:ind w:left="0" w:right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1.4 GRUPOS DE INTERÉS </w:t>
            </w:r>
            <w:r w:rsidR="00F110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830973" w:rsidRPr="009B3D0A" w:rsidRDefault="00830973" w:rsidP="00BC7164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Grupos de interés internos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Empleados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Accionistas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Gerentes </w:t>
            </w:r>
          </w:p>
        </w:tc>
        <w:tc>
          <w:tcPr>
            <w:tcW w:w="5883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830973" w:rsidRPr="00BC7164" w:rsidRDefault="00830973" w:rsidP="00B63475">
            <w:pPr>
              <w:pStyle w:val="Prrafodelista"/>
              <w:numPr>
                <w:ilvl w:val="0"/>
                <w:numId w:val="12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en qué consisten los intereses de los diversos grupos de interés internos. </w:t>
            </w:r>
          </w:p>
        </w:tc>
        <w:tc>
          <w:tcPr>
            <w:tcW w:w="3195" w:type="dxa"/>
            <w:gridSpan w:val="2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C636C3" w:rsidRDefault="00F720CA" w:rsidP="00C636C3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C636C3">
              <w:rPr>
                <w:rFonts w:eastAsia="Batang" w:cstheme="minorHAnsi"/>
              </w:rPr>
              <w:t>iapositivas</w:t>
            </w:r>
          </w:p>
          <w:p w:rsidR="00830973" w:rsidRPr="009B3D0A" w:rsidRDefault="00830973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830973" w:rsidRPr="005B3884" w:rsidRDefault="00C636C3" w:rsidP="005B3884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Determine en un ensayo las funciones de los empleados, accionistas y gerentes.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BC7164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Grupos de interés externos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Proveedores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Clientes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Grupos de interés especiales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Competidores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6213A2" w:rsidRPr="00BC7164" w:rsidRDefault="006213A2" w:rsidP="00B63475">
            <w:pPr>
              <w:pStyle w:val="Prrafodelista"/>
              <w:numPr>
                <w:ilvl w:val="0"/>
                <w:numId w:val="12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Explicar en qué consisten los intereses de los diversos grupos de interés externos.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C636C3" w:rsidRDefault="00C636C3" w:rsidP="00C636C3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C636C3" w:rsidRDefault="00F720CA" w:rsidP="00C636C3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C636C3">
              <w:rPr>
                <w:rFonts w:eastAsia="Batang" w:cstheme="minorHAnsi"/>
              </w:rPr>
              <w:t>iapositivas</w:t>
            </w:r>
          </w:p>
          <w:p w:rsidR="006213A2" w:rsidRPr="009B3D0A" w:rsidRDefault="006213A2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6213A2" w:rsidRPr="005B3884" w:rsidRDefault="00951000" w:rsidP="005B3884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 xml:space="preserve">Realice un ensayo de 200 palabras sobre </w:t>
            </w:r>
            <w:r w:rsidR="00212262" w:rsidRPr="005B3884">
              <w:rPr>
                <w:rFonts w:eastAsia="Batang" w:cstheme="minorHAnsi"/>
              </w:rPr>
              <w:t>los grupos</w:t>
            </w:r>
            <w:r w:rsidRPr="005B3884">
              <w:rPr>
                <w:rFonts w:eastAsia="Batang" w:cstheme="minorHAnsi"/>
              </w:rPr>
              <w:t xml:space="preserve"> de interés.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BC7164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Conflictos entre grupos de interés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6213A2" w:rsidRPr="00BC7164" w:rsidRDefault="006213A2" w:rsidP="00B63475">
            <w:pPr>
              <w:pStyle w:val="Prrafodelista"/>
              <w:numPr>
                <w:ilvl w:val="0"/>
                <w:numId w:val="12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BC7164">
              <w:rPr>
                <w:rFonts w:eastAsia="Batang" w:cstheme="minorHAnsi"/>
              </w:rPr>
              <w:t xml:space="preserve">Discutir posibles áreas de conflicto entre grupos de interés.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6213A2" w:rsidRPr="009B3D0A" w:rsidRDefault="006213A2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6213A2" w:rsidRPr="009B3D0A" w:rsidRDefault="006213A2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BC7164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1.5 ENTORNO EXTERNO </w:t>
            </w:r>
            <w:r w:rsidR="00F110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BC7164">
            <w:pPr>
              <w:spacing w:before="0"/>
              <w:ind w:left="0" w:right="0"/>
              <w:jc w:val="both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Análisis político, económico, sociológico y tecnológico (análisis PEST); STEEPLE, PESTLE y otras variantes.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6213A2" w:rsidRPr="00391637" w:rsidRDefault="006213A2" w:rsidP="00B63475">
            <w:pPr>
              <w:pStyle w:val="Prrafodelista"/>
              <w:numPr>
                <w:ilvl w:val="0"/>
                <w:numId w:val="12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Preparar un análisis PEST de una situación determinada y utilizarlo para analizar el impacto del entorno externo sobre una empresa. </w:t>
            </w:r>
            <w:r w:rsidRPr="00391637">
              <w:rPr>
                <w:rFonts w:eastAsia="Batang" w:cstheme="minorHAnsi"/>
              </w:rPr>
              <w:br/>
              <w:t>(</w:t>
            </w:r>
            <w:r w:rsidRPr="00391637">
              <w:rPr>
                <w:rFonts w:eastAsia="Batang" w:cstheme="minorHAnsi"/>
                <w:b/>
              </w:rPr>
              <w:t xml:space="preserve">No </w:t>
            </w:r>
            <w:r w:rsidRPr="00391637">
              <w:rPr>
                <w:rFonts w:eastAsia="Batang" w:cstheme="minorHAnsi"/>
              </w:rPr>
              <w:t xml:space="preserve">se exigirá a los alumnos conocer leyes, reglamentaciones o políticas económicas específicas de los distintos países. Se pone el acento en el impacto del entorno externo sobre las empresas.) </w:t>
            </w:r>
            <w:r w:rsidRPr="00391637">
              <w:rPr>
                <w:rFonts w:eastAsia="Batang" w:cstheme="minorHAnsi"/>
              </w:rPr>
              <w:br/>
              <w:t xml:space="preserve">Evaluar el impacto que un cambio en cualquiera de los factores contemplados en los análisis PEST/ PESTLE puede tener sobre los objetivos y la estrategia de una empresa.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212262" w:rsidRDefault="00F720CA" w:rsidP="00212262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212262">
              <w:rPr>
                <w:rFonts w:eastAsia="Batang" w:cstheme="minorHAnsi"/>
              </w:rPr>
              <w:t>iapositivas</w:t>
            </w:r>
          </w:p>
          <w:p w:rsidR="006213A2" w:rsidRPr="009B3D0A" w:rsidRDefault="006213A2" w:rsidP="001555A6">
            <w:pPr>
              <w:spacing w:before="0"/>
              <w:ind w:left="0" w:right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212262" w:rsidRPr="005B3884" w:rsidRDefault="005B3884" w:rsidP="005B3884">
            <w:pPr>
              <w:pStyle w:val="Prrafodelista"/>
              <w:numPr>
                <w:ilvl w:val="0"/>
                <w:numId w:val="1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Elabora</w:t>
            </w:r>
            <w:r w:rsidR="00212262" w:rsidRPr="005B3884">
              <w:rPr>
                <w:rFonts w:eastAsia="Batang" w:cstheme="minorHAnsi"/>
              </w:rPr>
              <w:t xml:space="preserve"> un </w:t>
            </w:r>
            <w:r>
              <w:rPr>
                <w:rFonts w:eastAsia="Batang" w:cstheme="minorHAnsi"/>
              </w:rPr>
              <w:t>ensayo sobre las políticas del E</w:t>
            </w:r>
            <w:r w:rsidR="00212262" w:rsidRPr="005B3884">
              <w:rPr>
                <w:rFonts w:eastAsia="Batang" w:cstheme="minorHAnsi"/>
              </w:rPr>
              <w:t>cuador.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BC7164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Oportunidades y amenazas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Sociales/culturales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Tecnológicas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Económicas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Ambientales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Políticas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Legales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Éticas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391637" w:rsidRPr="00391637" w:rsidRDefault="006213A2" w:rsidP="00B63475">
            <w:pPr>
              <w:pStyle w:val="Prrafodelista"/>
              <w:numPr>
                <w:ilvl w:val="0"/>
                <w:numId w:val="12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>Analizar el posible impacto de las oportunidades y amenazas externas sobre los objetivos y la estrategia de una empresa.</w:t>
            </w:r>
          </w:p>
          <w:p w:rsidR="006213A2" w:rsidRPr="00391637" w:rsidRDefault="006213A2" w:rsidP="00B63475">
            <w:pPr>
              <w:pStyle w:val="Prrafodelista"/>
              <w:numPr>
                <w:ilvl w:val="0"/>
                <w:numId w:val="12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br/>
              <w:t xml:space="preserve">Explicar de qué modo puede repercutir las oportunidades y amenazas externas sobre la toma de decisiones empresariales y sobre el análisis FODA (de fortalezas, oportunidades, debilidades y amenazas).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212262" w:rsidRDefault="00F720CA" w:rsidP="00212262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212262">
              <w:rPr>
                <w:rFonts w:eastAsia="Batang" w:cstheme="minorHAnsi"/>
              </w:rPr>
              <w:t>iapositivas</w:t>
            </w:r>
          </w:p>
          <w:p w:rsidR="006213A2" w:rsidRPr="009B3D0A" w:rsidRDefault="006213A2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212262" w:rsidRPr="005B3884" w:rsidRDefault="005B3884" w:rsidP="005B3884">
            <w:pPr>
              <w:pStyle w:val="Prrafodelista"/>
              <w:numPr>
                <w:ilvl w:val="0"/>
                <w:numId w:val="1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Elabora</w:t>
            </w:r>
            <w:r w:rsidR="00212262" w:rsidRPr="005B3884">
              <w:rPr>
                <w:rFonts w:eastAsia="Batang" w:cstheme="minorHAnsi"/>
              </w:rPr>
              <w:t xml:space="preserve"> el foda de una empresa comercial</w:t>
            </w:r>
            <w:r>
              <w:rPr>
                <w:rFonts w:eastAsia="Batang" w:cstheme="minorHAnsi"/>
              </w:rPr>
              <w:t>.</w:t>
            </w:r>
          </w:p>
          <w:p w:rsidR="006213A2" w:rsidRPr="009B3D0A" w:rsidRDefault="00212262" w:rsidP="001555A6">
            <w:pPr>
              <w:spacing w:before="0"/>
              <w:ind w:left="0" w:right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sz w:val="24"/>
                <w:szCs w:val="24"/>
                <w:lang w:val="es-ES" w:eastAsia="es-ES"/>
              </w:rPr>
              <w:t xml:space="preserve">  </w:t>
            </w:r>
          </w:p>
        </w:tc>
      </w:tr>
      <w:tr w:rsidR="0047764E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1555A6">
            <w:pPr>
              <w:spacing w:before="0"/>
              <w:ind w:left="0" w:right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1.6 HERRAMIENTAS DE PLANIFICACIÓN ORGANIZACIONAL </w:t>
            </w:r>
            <w:r w:rsidR="00F110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Planes de negocio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6213A2" w:rsidRPr="00391637" w:rsidRDefault="006213A2" w:rsidP="00B63475">
            <w:pPr>
              <w:pStyle w:val="Prrafodelista"/>
              <w:numPr>
                <w:ilvl w:val="0"/>
                <w:numId w:val="1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Analizar la importancia que la información contenida en el plan de negocio tiene para los distintos grupos de interés.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212262" w:rsidRDefault="00212262" w:rsidP="00212262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212262" w:rsidRDefault="00212262" w:rsidP="00212262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212262" w:rsidRDefault="00F720CA" w:rsidP="00212262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212262">
              <w:rPr>
                <w:rFonts w:eastAsia="Batang" w:cstheme="minorHAnsi"/>
              </w:rPr>
              <w:t>iapositivas</w:t>
            </w:r>
          </w:p>
          <w:p w:rsidR="006213A2" w:rsidRPr="009B3D0A" w:rsidRDefault="006213A2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6213A2" w:rsidRPr="005B3884" w:rsidRDefault="005B3884" w:rsidP="005B3884">
            <w:pPr>
              <w:pStyle w:val="Prrafodelista"/>
              <w:numPr>
                <w:ilvl w:val="0"/>
                <w:numId w:val="1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lastRenderedPageBreak/>
              <w:t xml:space="preserve">Realice </w:t>
            </w:r>
            <w:r w:rsidR="00212262" w:rsidRPr="005B3884">
              <w:rPr>
                <w:rFonts w:eastAsia="Batang" w:cstheme="minorHAnsi"/>
              </w:rPr>
              <w:t>En un organizador grafico escriba la estructura de un plan de negocios.</w:t>
            </w:r>
          </w:p>
        </w:tc>
      </w:tr>
      <w:tr w:rsidR="00391637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tcBorders>
              <w:bottom w:val="single" w:sz="4" w:space="0" w:color="auto"/>
            </w:tcBorders>
            <w:shd w:val="clear" w:color="auto" w:fill="FFFF00"/>
            <w:hideMark/>
          </w:tcPr>
          <w:p w:rsidR="006213A2" w:rsidRPr="009B3D0A" w:rsidRDefault="006213A2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Marco para la toma de decisiones. </w:t>
            </w:r>
          </w:p>
        </w:tc>
        <w:tc>
          <w:tcPr>
            <w:tcW w:w="5883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6213A2" w:rsidRPr="00391637" w:rsidRDefault="006213A2" w:rsidP="00B63475">
            <w:pPr>
              <w:pStyle w:val="Prrafodelista"/>
              <w:numPr>
                <w:ilvl w:val="0"/>
                <w:numId w:val="1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Aplicar un marco formal para la toma de decisiones a una situación determinada. </w:t>
            </w:r>
          </w:p>
        </w:tc>
        <w:tc>
          <w:tcPr>
            <w:tcW w:w="3195" w:type="dxa"/>
            <w:gridSpan w:val="2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16AF7" w:rsidRDefault="00016AF7" w:rsidP="00016AF7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016AF7" w:rsidRDefault="00016AF7" w:rsidP="00016AF7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016AF7" w:rsidRDefault="00016AF7" w:rsidP="00016AF7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016AF7" w:rsidRDefault="00016AF7" w:rsidP="00016AF7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016AF7" w:rsidRDefault="00F720CA" w:rsidP="00016AF7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</w:t>
            </w:r>
            <w:r w:rsidR="00016AF7">
              <w:rPr>
                <w:rFonts w:eastAsia="Batang" w:cstheme="minorHAnsi"/>
              </w:rPr>
              <w:t>iapositivas</w:t>
            </w:r>
          </w:p>
          <w:p w:rsidR="006213A2" w:rsidRPr="009B3D0A" w:rsidRDefault="006213A2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6213A2" w:rsidRPr="005B3884" w:rsidRDefault="00F720CA" w:rsidP="005B3884">
            <w:pPr>
              <w:pStyle w:val="Prrafodelista"/>
              <w:numPr>
                <w:ilvl w:val="0"/>
                <w:numId w:val="1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5B3884">
              <w:rPr>
                <w:rFonts w:eastAsia="Batang" w:cstheme="minorHAnsi"/>
              </w:rPr>
              <w:t>Realice un  ejemplo de una empresa  con su respectiva  tabla para la toma de decisión correcta.</w:t>
            </w:r>
          </w:p>
        </w:tc>
      </w:tr>
      <w:tr w:rsidR="00391637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Análisis FODA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6213A2" w:rsidRPr="00391637" w:rsidRDefault="006213A2" w:rsidP="00B63475">
            <w:pPr>
              <w:pStyle w:val="Prrafodelista"/>
              <w:numPr>
                <w:ilvl w:val="0"/>
                <w:numId w:val="1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Preparar un análisis FODA para una situación determinada. </w:t>
            </w:r>
            <w:r w:rsidRPr="00391637">
              <w:rPr>
                <w:rFonts w:eastAsia="Batang" w:cstheme="minorHAnsi"/>
              </w:rPr>
              <w:br/>
              <w:t xml:space="preserve">Analizar la posición de una organización utilizando un análisis FODA.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6213A2" w:rsidRPr="009B3D0A" w:rsidRDefault="006213A2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6213A2" w:rsidRPr="005B3884" w:rsidRDefault="005B3884" w:rsidP="005B3884">
            <w:pPr>
              <w:pStyle w:val="Prrafodelista"/>
              <w:numPr>
                <w:ilvl w:val="0"/>
                <w:numId w:val="1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 xml:space="preserve">Explica y analiza  </w:t>
            </w:r>
            <w:r w:rsidR="00F720CA" w:rsidRPr="005B3884">
              <w:rPr>
                <w:rFonts w:eastAsia="Batang" w:cstheme="minorHAnsi"/>
              </w:rPr>
              <w:t>un FODA de una empresa</w:t>
            </w:r>
            <w:r>
              <w:rPr>
                <w:rFonts w:eastAsia="Batang" w:cstheme="minorHAnsi"/>
              </w:rPr>
              <w:t xml:space="preserve"> internacional</w:t>
            </w:r>
            <w:r w:rsidR="00F720CA" w:rsidRPr="005B3884">
              <w:rPr>
                <w:rFonts w:eastAsia="Batang" w:cstheme="minorHAnsi"/>
              </w:rPr>
              <w:t>.</w:t>
            </w:r>
          </w:p>
        </w:tc>
      </w:tr>
      <w:tr w:rsidR="0047764E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1.7 CRECIMIENTO Y EVOLUCIÓN </w:t>
            </w:r>
            <w:r w:rsidR="00F110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Economías y </w:t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deseconomías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de escala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6213A2" w:rsidRPr="00391637" w:rsidRDefault="006213A2" w:rsidP="005B3884">
            <w:pPr>
              <w:pStyle w:val="Prrafodelista"/>
              <w:numPr>
                <w:ilvl w:val="0"/>
                <w:numId w:val="1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Aplicar los conceptos de economías y des economías de escala a las decisiones empresariales. </w:t>
            </w:r>
            <w:r w:rsidR="005B3884">
              <w:rPr>
                <w:rFonts w:eastAsia="Batang" w:cstheme="minorHAnsi"/>
              </w:rPr>
              <w:t xml:space="preserve">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6213A2" w:rsidRPr="009B3D0A" w:rsidRDefault="006213A2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6213A2" w:rsidRPr="005B3884" w:rsidRDefault="005B3884" w:rsidP="005B3884">
            <w:pPr>
              <w:pStyle w:val="Prrafodelista"/>
              <w:numPr>
                <w:ilvl w:val="0"/>
                <w:numId w:val="1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Analiza en una rueda de atributos  la economía de nuestro país Ecuador.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El contraste entre organizaciones pequeñas y organizaciones grandes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391637" w:rsidRPr="00391637" w:rsidRDefault="006213A2" w:rsidP="00B63475">
            <w:pPr>
              <w:pStyle w:val="Prrafodelista"/>
              <w:numPr>
                <w:ilvl w:val="0"/>
                <w:numId w:val="1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Evaluar los méritos comparativos de las organizaciones pequeñas y de las organizaciones grandes. </w:t>
            </w:r>
            <w:r w:rsidRPr="00391637">
              <w:rPr>
                <w:rFonts w:eastAsia="Batang" w:cstheme="minorHAnsi"/>
              </w:rPr>
              <w:br/>
            </w:r>
          </w:p>
          <w:p w:rsidR="006213A2" w:rsidRPr="00391637" w:rsidRDefault="006213A2" w:rsidP="00B63475">
            <w:pPr>
              <w:pStyle w:val="Prrafodelista"/>
              <w:numPr>
                <w:ilvl w:val="0"/>
                <w:numId w:val="1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Recomendar una escala de operación apropiada para una determinada situación.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Videos</w:t>
            </w:r>
          </w:p>
          <w:p w:rsidR="00F720CA" w:rsidRDefault="00F720CA" w:rsidP="00F720CA">
            <w:pPr>
              <w:pStyle w:val="Prrafodelista"/>
              <w:numPr>
                <w:ilvl w:val="0"/>
                <w:numId w:val="1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6213A2" w:rsidRPr="009B3D0A" w:rsidRDefault="006213A2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6213A2" w:rsidRPr="00025FAF" w:rsidRDefault="00025FAF" w:rsidP="00025FAF">
            <w:pPr>
              <w:pStyle w:val="Prrafodelista"/>
              <w:numPr>
                <w:ilvl w:val="0"/>
                <w:numId w:val="1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Evalúa el contraste de una mini empresa con una macro empresa.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Crecimiento interno/ orgánico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6213A2" w:rsidRPr="00391637" w:rsidRDefault="006213A2" w:rsidP="00B63475">
            <w:pPr>
              <w:pStyle w:val="Prrafodelista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 xml:space="preserve">Explicar la diferencia entre crecimiento interno y externo.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Diapositivas</w:t>
            </w:r>
          </w:p>
          <w:p w:rsidR="006213A2" w:rsidRPr="009B3D0A" w:rsidRDefault="006213A2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6213A2" w:rsidRPr="005B3884" w:rsidRDefault="005B3884" w:rsidP="005B3884">
            <w:pPr>
              <w:pStyle w:val="Prrafodelista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 xml:space="preserve">Realiza un collage del crecimiento </w:t>
            </w:r>
            <w:r>
              <w:rPr>
                <w:rFonts w:eastAsia="Batang" w:cstheme="minorHAnsi"/>
              </w:rPr>
              <w:lastRenderedPageBreak/>
              <w:t>interno y externo de una empresa del Ecuador.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6213A2" w:rsidRPr="009B3D0A" w:rsidRDefault="006213A2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Crecimiento externo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>Empresas conjuntas (</w:t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jointventures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)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Alianzas estratégicas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Fusiones y adquisiciones </w:t>
            </w:r>
          </w:p>
        </w:tc>
        <w:tc>
          <w:tcPr>
            <w:tcW w:w="5883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6213A2" w:rsidRPr="00391637" w:rsidRDefault="006213A2" w:rsidP="00B63475">
            <w:pPr>
              <w:pStyle w:val="Prrafodelista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391637">
              <w:rPr>
                <w:rFonts w:eastAsia="Batang" w:cstheme="minorHAnsi"/>
              </w:rPr>
              <w:t>Evaluar las empresas conjuntas (</w:t>
            </w:r>
            <w:proofErr w:type="spellStart"/>
            <w:r w:rsidRPr="00391637">
              <w:rPr>
                <w:rFonts w:eastAsia="Batang" w:cstheme="minorHAnsi"/>
                <w:i/>
              </w:rPr>
              <w:t>jointventures</w:t>
            </w:r>
            <w:proofErr w:type="spellEnd"/>
            <w:r w:rsidRPr="00391637">
              <w:rPr>
                <w:rFonts w:eastAsia="Batang" w:cstheme="minorHAnsi"/>
              </w:rPr>
              <w:t xml:space="preserve">), las alianzas estratégicas, las fusiones y las adquisiciones, como medios para alcanzar los objetivos de crecimiento de una empresa. </w:t>
            </w:r>
          </w:p>
        </w:tc>
        <w:tc>
          <w:tcPr>
            <w:tcW w:w="3195" w:type="dxa"/>
            <w:gridSpan w:val="2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6213A2" w:rsidRPr="009B3D0A" w:rsidRDefault="006213A2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6213A2" w:rsidRPr="00EC6BC8" w:rsidRDefault="00EC6BC8" w:rsidP="00EC6BC8">
            <w:pPr>
              <w:pStyle w:val="Prrafodelista"/>
              <w:numPr>
                <w:ilvl w:val="0"/>
                <w:numId w:val="1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Analiza el crecimiento externo de una empresa mediante un gráfico estadístico.</w:t>
            </w:r>
          </w:p>
        </w:tc>
      </w:tr>
      <w:tr w:rsidR="00BC7164" w:rsidRPr="009B3D0A" w:rsidTr="005B388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Franquicias </w:t>
            </w:r>
          </w:p>
        </w:tc>
        <w:tc>
          <w:tcPr>
            <w:tcW w:w="5883" w:type="dxa"/>
            <w:shd w:val="clear" w:color="auto" w:fill="C2D69B" w:themeFill="accent3" w:themeFillTint="99"/>
            <w:hideMark/>
          </w:tcPr>
          <w:p w:rsidR="00844A3B" w:rsidRPr="00844A3B" w:rsidRDefault="00296569" w:rsidP="00B63475">
            <w:pPr>
              <w:pStyle w:val="Prrafodelista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Analizar las ventajas y desventajas de una franquicia, tanto para el </w:t>
            </w:r>
            <w:proofErr w:type="spellStart"/>
            <w:r w:rsidRPr="00844A3B">
              <w:rPr>
                <w:rFonts w:eastAsia="Batang" w:cstheme="minorHAnsi"/>
              </w:rPr>
              <w:t>franquiciante</w:t>
            </w:r>
            <w:proofErr w:type="spellEnd"/>
            <w:r w:rsidRPr="00844A3B">
              <w:rPr>
                <w:rFonts w:eastAsia="Batang" w:cstheme="minorHAnsi"/>
              </w:rPr>
              <w:t xml:space="preserve"> como para el franquiciado. </w:t>
            </w:r>
            <w:r w:rsidRPr="00844A3B">
              <w:rPr>
                <w:rFonts w:eastAsia="Batang" w:cstheme="minorHAnsi"/>
              </w:rPr>
              <w:br/>
            </w: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Evaluar el uso de las franquicias como estrategia de crecimiento. </w:t>
            </w:r>
          </w:p>
        </w:tc>
        <w:tc>
          <w:tcPr>
            <w:tcW w:w="3195" w:type="dxa"/>
            <w:gridSpan w:val="2"/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844A3B" w:rsidRDefault="00296569" w:rsidP="00844A3B">
            <w:pPr>
              <w:ind w:left="36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</w:tc>
        <w:tc>
          <w:tcPr>
            <w:tcW w:w="2703" w:type="dxa"/>
            <w:shd w:val="clear" w:color="auto" w:fill="C2D69B" w:themeFill="accent3" w:themeFillTint="99"/>
          </w:tcPr>
          <w:p w:rsidR="00296569" w:rsidRPr="00EC6BC8" w:rsidRDefault="00EC6BC8" w:rsidP="00EC6BC8">
            <w:pPr>
              <w:pStyle w:val="Prrafodelista"/>
              <w:numPr>
                <w:ilvl w:val="0"/>
                <w:numId w:val="1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Realiza 5 diferencias de las ventajas y desventajas de una franquicia.</w:t>
            </w:r>
          </w:p>
        </w:tc>
      </w:tr>
      <w:tr w:rsidR="00BC7164" w:rsidRPr="009B3D0A" w:rsidTr="005B388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10" w:type="dxa"/>
            <w:tcBorders>
              <w:bottom w:val="single" w:sz="4" w:space="0" w:color="auto"/>
            </w:tcBorders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Matriz de </w:t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Ansoff</w:t>
            </w:r>
            <w:proofErr w:type="spellEnd"/>
          </w:p>
        </w:tc>
        <w:tc>
          <w:tcPr>
            <w:tcW w:w="5883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844A3B" w:rsidRPr="00844A3B" w:rsidRDefault="00296569" w:rsidP="00B63475">
            <w:pPr>
              <w:pStyle w:val="Prrafodelista"/>
              <w:numPr>
                <w:ilvl w:val="0"/>
                <w:numId w:val="1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Explicar el valor de la matriz de </w:t>
            </w:r>
            <w:proofErr w:type="spellStart"/>
            <w:r w:rsidRPr="00844A3B">
              <w:rPr>
                <w:rFonts w:eastAsia="Batang" w:cstheme="minorHAnsi"/>
              </w:rPr>
              <w:t>Ansoff</w:t>
            </w:r>
            <w:proofErr w:type="spellEnd"/>
            <w:r w:rsidRPr="00844A3B">
              <w:rPr>
                <w:rFonts w:eastAsia="Batang" w:cstheme="minorHAnsi"/>
              </w:rPr>
              <w:t xml:space="preserve"> como herramienta para la toma de decisiones. </w:t>
            </w:r>
            <w:r w:rsidRPr="00844A3B">
              <w:rPr>
                <w:rFonts w:eastAsia="Batang" w:cstheme="minorHAnsi"/>
              </w:rPr>
              <w:br/>
            </w: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1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Aplicar las estrategias de crecimiento de la matriz de </w:t>
            </w:r>
            <w:proofErr w:type="spellStart"/>
            <w:r w:rsidRPr="00844A3B">
              <w:rPr>
                <w:rFonts w:eastAsia="Batang" w:cstheme="minorHAnsi"/>
              </w:rPr>
              <w:t>Ansoff</w:t>
            </w:r>
            <w:proofErr w:type="spellEnd"/>
            <w:r w:rsidRPr="00844A3B">
              <w:rPr>
                <w:rFonts w:eastAsia="Batang" w:cstheme="minorHAnsi"/>
              </w:rPr>
              <w:t xml:space="preserve"> a una situación determinada. </w:t>
            </w:r>
          </w:p>
        </w:tc>
        <w:tc>
          <w:tcPr>
            <w:tcW w:w="3195" w:type="dxa"/>
            <w:gridSpan w:val="2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5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703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296569" w:rsidRPr="00EC6BC8" w:rsidRDefault="00EC6BC8" w:rsidP="00EC6BC8">
            <w:pPr>
              <w:pStyle w:val="Prrafodelista"/>
              <w:numPr>
                <w:ilvl w:val="0"/>
                <w:numId w:val="1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Realiza una matriz mediante un gráfico para la toma de decisión correcta de una empresa.</w:t>
            </w:r>
          </w:p>
        </w:tc>
      </w:tr>
    </w:tbl>
    <w:p w:rsidR="0047764E" w:rsidRPr="009B3D0A" w:rsidRDefault="0047764E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296569" w:rsidRDefault="00296569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296569" w:rsidRDefault="00296569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296569" w:rsidRDefault="00296569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9B3D0A" w:rsidRDefault="0047764E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  <w:r w:rsidRPr="009B3D0A">
        <w:rPr>
          <w:rFonts w:eastAsia="Batang" w:cstheme="minorHAnsi"/>
          <w:sz w:val="24"/>
          <w:szCs w:val="24"/>
          <w:lang w:val="es-ES" w:eastAsia="es-ES"/>
        </w:rPr>
        <w:br/>
      </w:r>
    </w:p>
    <w:p w:rsidR="00640EFB" w:rsidRDefault="00640EF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640EFB" w:rsidRPr="009B3D0A" w:rsidRDefault="00640EF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47764E" w:rsidRPr="009B3D0A" w:rsidRDefault="0047764E" w:rsidP="00391637">
      <w:pPr>
        <w:pStyle w:val="Sinespaciado"/>
        <w:ind w:left="720"/>
        <w:jc w:val="both"/>
        <w:rPr>
          <w:rFonts w:asciiTheme="minorHAnsi" w:eastAsia="Batang" w:hAnsiTheme="minorHAnsi" w:cstheme="minorHAnsi"/>
          <w:b/>
          <w:sz w:val="24"/>
          <w:szCs w:val="24"/>
          <w:lang w:val="es-ES" w:eastAsia="es-ES"/>
        </w:rPr>
      </w:pPr>
      <w:r w:rsidRPr="009B3D0A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>Unidad 2: Recursos humanos</w:t>
      </w:r>
      <w:r w:rsidR="00ED4021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25</w:t>
      </w:r>
      <w:r w:rsidR="00F1108F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HORAS</w:t>
      </w:r>
    </w:p>
    <w:tbl>
      <w:tblPr>
        <w:tblStyle w:val="Sombreadomedio2-nfasis6"/>
        <w:tblW w:w="13891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7"/>
        <w:gridCol w:w="6387"/>
        <w:gridCol w:w="2581"/>
        <w:gridCol w:w="2216"/>
      </w:tblGrid>
      <w:tr w:rsidR="0047764E" w:rsidRPr="009B3D0A" w:rsidTr="00EC6BC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707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Contenido </w:t>
            </w:r>
          </w:p>
        </w:tc>
        <w:tc>
          <w:tcPr>
            <w:tcW w:w="11184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Objetivos de aprendizaje </w:t>
            </w:r>
          </w:p>
        </w:tc>
      </w:tr>
      <w:tr w:rsidR="0047764E" w:rsidRPr="009B3D0A" w:rsidTr="00EC6B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E06071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2.1 FUNCION Y EVOLUCION DE LOS RECURSOS HUMANOS</w:t>
            </w:r>
            <w:r w:rsidR="00ED4021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</w:t>
            </w:r>
            <w:r w:rsidR="00640EFB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HORAS</w:t>
            </w:r>
          </w:p>
        </w:tc>
      </w:tr>
      <w:tr w:rsidR="00844A3B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Abastecimiento de recursos humanos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Planificación de la dotación de personal </w:t>
            </w:r>
          </w:p>
        </w:tc>
        <w:tc>
          <w:tcPr>
            <w:tcW w:w="6556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844A3B" w:rsidRPr="00844A3B" w:rsidRDefault="00296569" w:rsidP="00B63475">
            <w:pPr>
              <w:pStyle w:val="Prrafodelista"/>
              <w:numPr>
                <w:ilvl w:val="0"/>
                <w:numId w:val="1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Identificar las limitaciones y oportunidades que ofrecen los cambios demográficos. </w:t>
            </w:r>
            <w:r w:rsidRPr="00844A3B">
              <w:rPr>
                <w:rFonts w:eastAsia="Batang" w:cstheme="minorHAnsi"/>
              </w:rPr>
              <w:br/>
            </w:r>
          </w:p>
          <w:p w:rsidR="00844A3B" w:rsidRPr="00844A3B" w:rsidRDefault="00296569" w:rsidP="00B63475">
            <w:pPr>
              <w:pStyle w:val="Prrafodelista"/>
              <w:numPr>
                <w:ilvl w:val="0"/>
                <w:numId w:val="1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Discutir la importancia de los cambios en la movilidad de la mano de obra, tanto nacional como internacional. </w:t>
            </w:r>
            <w:r w:rsidRPr="00844A3B">
              <w:rPr>
                <w:rFonts w:eastAsia="Batang" w:cstheme="minorHAnsi"/>
              </w:rPr>
              <w:br/>
            </w: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1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Comparar los recursos humanos actuales con las necesidades futuras de recursos humanos, y evaluar estrategias para desarrollar recursos humanos para el futuro. 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296569" w:rsidRPr="00AD0976" w:rsidRDefault="00AD0976" w:rsidP="00AD0976">
            <w:pPr>
              <w:pStyle w:val="Prrafodelista"/>
              <w:numPr>
                <w:ilvl w:val="0"/>
                <w:numId w:val="1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AD0976">
              <w:rPr>
                <w:rFonts w:eastAsia="Batang" w:cstheme="minorHAnsi"/>
              </w:rPr>
              <w:t>Identifica mediante</w:t>
            </w:r>
            <w:r>
              <w:rPr>
                <w:rFonts w:eastAsia="Batang" w:cstheme="minorHAnsi"/>
              </w:rPr>
              <w:t xml:space="preserve"> un organizador grafico los recursos humanos que existen en una empresa.</w:t>
            </w:r>
            <w:r w:rsidRPr="00AD0976">
              <w:rPr>
                <w:rFonts w:eastAsia="Batang" w:cstheme="minorHAnsi"/>
              </w:rPr>
              <w:t xml:space="preserve"> </w:t>
            </w:r>
          </w:p>
        </w:tc>
      </w:tr>
      <w:tr w:rsidR="00844A3B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Contratación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Evaluación de personal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Capacitación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Despidos, reducciones de plantilla/ racionalización </w:t>
            </w:r>
          </w:p>
        </w:tc>
        <w:tc>
          <w:tcPr>
            <w:tcW w:w="6556" w:type="dxa"/>
            <w:shd w:val="clear" w:color="auto" w:fill="C2D69B" w:themeFill="accent3" w:themeFillTint="99"/>
            <w:hideMark/>
          </w:tcPr>
          <w:p w:rsidR="00844A3B" w:rsidRPr="00AD0976" w:rsidRDefault="00296569" w:rsidP="00B63475">
            <w:pPr>
              <w:pStyle w:val="Prrafodelista"/>
              <w:numPr>
                <w:ilvl w:val="0"/>
                <w:numId w:val="17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hd w:val="clear" w:color="auto" w:fill="FFFFFF" w:themeFill="background1"/>
              </w:rPr>
            </w:pPr>
            <w:r w:rsidRPr="00AD0976">
              <w:rPr>
                <w:rFonts w:eastAsia="Batang" w:cstheme="minorHAnsi"/>
                <w:shd w:val="clear" w:color="auto" w:fill="FFFFFF" w:themeFill="background1"/>
              </w:rPr>
              <w:t xml:space="preserve">Describir métodos de contratación, evaluación, capacitación y despido. </w:t>
            </w:r>
            <w:r w:rsidRPr="00AD0976">
              <w:rPr>
                <w:rFonts w:eastAsia="Batang" w:cstheme="minorHAnsi"/>
                <w:shd w:val="clear" w:color="auto" w:fill="FFFFFF" w:themeFill="background1"/>
              </w:rPr>
              <w:br/>
            </w: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17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AD0976">
              <w:rPr>
                <w:rFonts w:eastAsia="Batang" w:cstheme="minorHAnsi"/>
                <w:shd w:val="clear" w:color="auto" w:fill="FFFFFF" w:themeFill="background1"/>
              </w:rPr>
              <w:t>Discutir las ventajas y desventajas de diversos métodos de contratación, evaluación y capacitación</w:t>
            </w:r>
            <w:r w:rsidRPr="00AD0976">
              <w:rPr>
                <w:rFonts w:eastAsia="Batang" w:cstheme="minorHAnsi"/>
              </w:rPr>
              <w:t>.</w:t>
            </w:r>
          </w:p>
        </w:tc>
        <w:tc>
          <w:tcPr>
            <w:tcW w:w="2586" w:type="dxa"/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3503C6" w:rsidRDefault="00296569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42" w:type="dxa"/>
            <w:shd w:val="clear" w:color="auto" w:fill="C2D69B" w:themeFill="accent3" w:themeFillTint="99"/>
          </w:tcPr>
          <w:p w:rsidR="00296569" w:rsidRPr="00AD0976" w:rsidRDefault="00AD0976" w:rsidP="00AD0976">
            <w:pPr>
              <w:pStyle w:val="Prrafodelista"/>
              <w:numPr>
                <w:ilvl w:val="0"/>
                <w:numId w:val="17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Realiza un debate de las ventajas y desventajas de la reducción del personal de una empresa.</w:t>
            </w:r>
          </w:p>
        </w:tc>
      </w:tr>
      <w:tr w:rsidR="00844A3B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Cambios en la situación de empleo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Patrones de cambio y modalidades prácticas </w:t>
            </w:r>
          </w:p>
        </w:tc>
        <w:tc>
          <w:tcPr>
            <w:tcW w:w="6556" w:type="dxa"/>
            <w:shd w:val="clear" w:color="auto" w:fill="C2D69B" w:themeFill="accent3" w:themeFillTint="99"/>
            <w:hideMark/>
          </w:tcPr>
          <w:p w:rsidR="00296569" w:rsidRPr="00844A3B" w:rsidRDefault="00296569" w:rsidP="00B63475">
            <w:pPr>
              <w:pStyle w:val="Prrafodelista"/>
              <w:numPr>
                <w:ilvl w:val="0"/>
                <w:numId w:val="18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 xml:space="preserve">Describir las razones que pueden motivar cambios en los patrones y las prácticas de trabajo, y las </w:t>
            </w:r>
            <w:r w:rsidRPr="00844A3B">
              <w:rPr>
                <w:rFonts w:eastAsia="Batang" w:cstheme="minorHAnsi"/>
              </w:rPr>
              <w:lastRenderedPageBreak/>
              <w:t xml:space="preserve">consecuencias de estos cambios para los empleadores y empleados; por ejemplo, el trabajo desde el hogar, el teletrabajo y el horario flexible. </w:t>
            </w:r>
          </w:p>
        </w:tc>
        <w:tc>
          <w:tcPr>
            <w:tcW w:w="2586" w:type="dxa"/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42" w:type="dxa"/>
            <w:shd w:val="clear" w:color="auto" w:fill="C2D69B" w:themeFill="accent3" w:themeFillTint="99"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EC6B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C2D69B" w:themeFill="accent3" w:themeFillTint="99"/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>2.2 ESTRUCTURA ORGANIZACIONAL</w:t>
            </w:r>
            <w:r w:rsidR="00ED4021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</w:t>
            </w:r>
            <w:r w:rsidR="00640EFB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HORAS</w:t>
            </w:r>
          </w:p>
        </w:tc>
      </w:tr>
      <w:tr w:rsidR="00844A3B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La organización formal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Delegación y área de control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Niveles de jerarquía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Organizaciones planas y jerárquicas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Cadena de mando </w:t>
            </w:r>
          </w:p>
        </w:tc>
        <w:tc>
          <w:tcPr>
            <w:tcW w:w="6556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844A3B" w:rsidRPr="00844A3B" w:rsidRDefault="00296569" w:rsidP="00B63475">
            <w:pPr>
              <w:pStyle w:val="Prrafodelista"/>
              <w:numPr>
                <w:ilvl w:val="0"/>
                <w:numId w:val="18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Elaborar distintos tipos de organigramas y describir la naturaleza de su estructura, por ejemplo, plana o jerárquica. </w:t>
            </w:r>
            <w:r w:rsidRPr="00844A3B">
              <w:rPr>
                <w:rFonts w:eastAsia="Batang" w:cstheme="minorHAnsi"/>
              </w:rPr>
              <w:br/>
            </w: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18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Analizar los cambios en la estructura de las organizaciones y sus efectos. 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EC6BC8" w:rsidRP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EC6BC8" w:rsidRDefault="00EC6BC8" w:rsidP="00EC6BC8">
            <w:pPr>
              <w:pStyle w:val="Prrafodelista"/>
              <w:numPr>
                <w:ilvl w:val="0"/>
                <w:numId w:val="1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844A3B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Organización de los recursos humanos </w:t>
            </w:r>
          </w:p>
        </w:tc>
        <w:tc>
          <w:tcPr>
            <w:tcW w:w="6556" w:type="dxa"/>
            <w:shd w:val="clear" w:color="auto" w:fill="C2D69B" w:themeFill="accent3" w:themeFillTint="99"/>
            <w:hideMark/>
          </w:tcPr>
          <w:p w:rsidR="00296569" w:rsidRPr="00844A3B" w:rsidRDefault="00296569" w:rsidP="00B63475">
            <w:pPr>
              <w:pStyle w:val="Prrafodelista"/>
              <w:numPr>
                <w:ilvl w:val="0"/>
                <w:numId w:val="19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Identificar por qué las empresas necesitan organizar a sus empleados de distintas maneras, por ejemplo, por función y ubicación geográfica. </w:t>
            </w:r>
            <w:r w:rsidRPr="00844A3B">
              <w:rPr>
                <w:rFonts w:eastAsia="Batang" w:cstheme="minorHAnsi"/>
              </w:rPr>
              <w:br/>
              <w:t xml:space="preserve">Analizar los métodos que aplican distintas organizaciones para organizar sus recursos humanos. </w:t>
            </w:r>
          </w:p>
          <w:p w:rsidR="00296569" w:rsidRDefault="00296569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586" w:type="dxa"/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Default="00296569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296569" w:rsidRDefault="00296569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42" w:type="dxa"/>
            <w:shd w:val="clear" w:color="auto" w:fill="C2D69B" w:themeFill="accent3" w:themeFillTint="99"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EC6BC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2.4 LIDERAZGO Y GESTIÓN </w:t>
            </w:r>
            <w:r w:rsidR="00ED4021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</w:t>
            </w:r>
            <w:r w:rsidR="00640EFB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HORAS</w:t>
            </w:r>
          </w:p>
        </w:tc>
      </w:tr>
      <w:tr w:rsidR="00844A3B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tcBorders>
              <w:bottom w:val="single" w:sz="4" w:space="0" w:color="auto"/>
            </w:tcBorders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Naturaleza del liderazgo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Estilos de liderazgo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Autocrático Democrático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</w:r>
            <w:r w:rsidRPr="009B3D0A">
              <w:rPr>
                <w:rFonts w:eastAsia="Batang" w:cstheme="minorHAnsi"/>
                <w:i/>
                <w:color w:val="365F91" w:themeColor="accent1" w:themeShade="BF"/>
                <w:sz w:val="24"/>
                <w:szCs w:val="24"/>
                <w:lang w:val="es-ES" w:eastAsia="es-ES"/>
              </w:rPr>
              <w:t>Laissez-faire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Situacional </w:t>
            </w:r>
          </w:p>
        </w:tc>
        <w:tc>
          <w:tcPr>
            <w:tcW w:w="6556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296569" w:rsidRPr="00844A3B" w:rsidRDefault="00296569" w:rsidP="00B63475">
            <w:pPr>
              <w:pStyle w:val="Prrafodelista"/>
              <w:numPr>
                <w:ilvl w:val="0"/>
                <w:numId w:val="19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Evaluar la eficacia de los distintos estilos de liderazgo y sus consecuencias para las organizaciones. 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1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9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844A3B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00"/>
            <w:hideMark/>
          </w:tcPr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Teoría de los rasgos y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teoría del liderazgo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Situacional.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Teoría de la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contingencia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Diferencia entre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lastRenderedPageBreak/>
              <w:t>liderazgo y gestión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Funciones centrales de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La gestión.</w:t>
            </w:r>
          </w:p>
        </w:tc>
        <w:tc>
          <w:tcPr>
            <w:tcW w:w="6556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296569" w:rsidRPr="00844A3B" w:rsidRDefault="00296569" w:rsidP="00B63475">
            <w:pPr>
              <w:pStyle w:val="Prrafodelista"/>
              <w:numPr>
                <w:ilvl w:val="0"/>
                <w:numId w:val="19"/>
              </w:numPr>
              <w:shd w:val="clear" w:color="auto" w:fill="C2D69B" w:themeFill="accent3" w:themeFillTint="99"/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 xml:space="preserve">Discutir si un liderazgo exitoso en determinadas situaciones es resultado de habilidades y capacidades naturales, o de las circunstancias. Aplicar las teorías de autores tales como Likert, </w:t>
            </w:r>
            <w:proofErr w:type="spellStart"/>
            <w:r w:rsidRPr="00844A3B">
              <w:rPr>
                <w:rFonts w:eastAsia="Batang" w:cstheme="minorHAnsi"/>
              </w:rPr>
              <w:t>Fiedler</w:t>
            </w:r>
            <w:proofErr w:type="spellEnd"/>
            <w:r w:rsidRPr="00844A3B">
              <w:rPr>
                <w:rFonts w:eastAsia="Batang" w:cstheme="minorHAnsi"/>
              </w:rPr>
              <w:t xml:space="preserve">, Blake y </w:t>
            </w:r>
            <w:proofErr w:type="spellStart"/>
            <w:r w:rsidRPr="00844A3B">
              <w:rPr>
                <w:rFonts w:eastAsia="Batang" w:cstheme="minorHAnsi"/>
              </w:rPr>
              <w:t>Mouton</w:t>
            </w:r>
            <w:proofErr w:type="spellEnd"/>
            <w:r w:rsidRPr="00844A3B">
              <w:rPr>
                <w:rFonts w:eastAsia="Batang" w:cstheme="minorHAnsi"/>
              </w:rPr>
              <w:t xml:space="preserve">, o </w:t>
            </w:r>
            <w:proofErr w:type="spellStart"/>
            <w:r w:rsidRPr="00844A3B">
              <w:rPr>
                <w:rFonts w:eastAsia="Batang" w:cstheme="minorHAnsi"/>
              </w:rPr>
              <w:t>Tannenbaum</w:t>
            </w:r>
            <w:proofErr w:type="spellEnd"/>
            <w:r w:rsidRPr="00844A3B">
              <w:rPr>
                <w:rFonts w:eastAsia="Batang" w:cstheme="minorHAnsi"/>
              </w:rPr>
              <w:t xml:space="preserve"> y Schmidt, a situaciones determinadas.</w:t>
            </w:r>
          </w:p>
          <w:p w:rsidR="00844A3B" w:rsidRDefault="00844A3B" w:rsidP="00391637">
            <w:pPr>
              <w:shd w:val="clear" w:color="auto" w:fill="C2D69B" w:themeFill="accent3" w:themeFillTint="99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19"/>
              </w:numPr>
              <w:shd w:val="clear" w:color="auto" w:fill="C2D69B" w:themeFill="accent3" w:themeFillTint="99"/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>Explicar las funciones centrales de la gestión de empresas, aplicando las teorías de autores como Fayol, Handy y Drucker.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9B3D0A" w:rsidRDefault="00296569" w:rsidP="00391637">
            <w:pPr>
              <w:shd w:val="clear" w:color="auto" w:fill="C2D69B" w:themeFill="accent3" w:themeFillTint="99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296569" w:rsidRPr="009B3D0A" w:rsidRDefault="00296569" w:rsidP="00391637">
            <w:pPr>
              <w:shd w:val="clear" w:color="auto" w:fill="C2D69B" w:themeFill="accent3" w:themeFillTint="99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sz w:val="24"/>
                <w:szCs w:val="24"/>
                <w:lang w:val="es-ES"/>
              </w:rPr>
              <w:t>.</w:t>
            </w:r>
          </w:p>
        </w:tc>
      </w:tr>
      <w:tr w:rsidR="0047764E" w:rsidRPr="009B3D0A" w:rsidTr="00EC6B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4"/>
            <w:tcBorders>
              <w:top w:val="single" w:sz="4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FFFF00"/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 xml:space="preserve">2.5 MOTIVACIÓN </w:t>
            </w:r>
            <w:r w:rsidR="00ED4021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</w:t>
            </w:r>
            <w:r w:rsidR="00640EFB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HORAS</w:t>
            </w:r>
          </w:p>
        </w:tc>
      </w:tr>
      <w:tr w:rsidR="00844A3B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La motivación en la teoría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Teorías del contenido de Taylor, </w:t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Maslow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, </w:t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McGregor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y Herzberg </w:t>
            </w:r>
          </w:p>
        </w:tc>
        <w:tc>
          <w:tcPr>
            <w:tcW w:w="6556" w:type="dxa"/>
            <w:vMerge w:val="restart"/>
            <w:shd w:val="clear" w:color="auto" w:fill="C2D69B" w:themeFill="accent3" w:themeFillTint="99"/>
            <w:hideMark/>
          </w:tcPr>
          <w:p w:rsidR="00844A3B" w:rsidRPr="00844A3B" w:rsidRDefault="00296569" w:rsidP="00B63475">
            <w:pPr>
              <w:pStyle w:val="Prrafodelista"/>
              <w:numPr>
                <w:ilvl w:val="0"/>
                <w:numId w:val="2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Analizar las necesidades intrínsecas y extrínsecas que deben satisfacerse en el trabajo, y los incentivos (económicos y no económicos) que motivan a los individuos. </w:t>
            </w: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2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br/>
              <w:t xml:space="preserve">Aplicar las teorías del contenido a situaciones determinadas. </w:t>
            </w:r>
          </w:p>
          <w:p w:rsidR="00844A3B" w:rsidRDefault="00844A3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844A3B" w:rsidRPr="00844A3B" w:rsidRDefault="00296569" w:rsidP="00B63475">
            <w:pPr>
              <w:pStyle w:val="Prrafodelista"/>
              <w:numPr>
                <w:ilvl w:val="0"/>
                <w:numId w:val="2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Evaluar distintos paquetes de incentivos económicos. </w:t>
            </w:r>
            <w:r w:rsidRPr="00844A3B">
              <w:rPr>
                <w:rFonts w:eastAsia="Batang" w:cstheme="minorHAnsi"/>
              </w:rPr>
              <w:br/>
            </w: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2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Evaluar las repercusiones de los paquetes de incentivos económicos sobre la satisfacción en el puesto de trabajo, la motivación y la productividad.</w:t>
            </w:r>
          </w:p>
          <w:p w:rsidR="00844A3B" w:rsidRDefault="00844A3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Aplicar las teorías del contenido de Mayo y </w:t>
            </w:r>
            <w:proofErr w:type="spellStart"/>
            <w:r w:rsidRPr="00844A3B">
              <w:rPr>
                <w:rFonts w:eastAsia="Batang" w:cstheme="minorHAnsi"/>
              </w:rPr>
              <w:t>McClelland</w:t>
            </w:r>
            <w:proofErr w:type="spellEnd"/>
            <w:r w:rsidRPr="00844A3B">
              <w:rPr>
                <w:rFonts w:eastAsia="Batang" w:cstheme="minorHAnsi"/>
              </w:rPr>
              <w:t>.</w:t>
            </w:r>
          </w:p>
          <w:p w:rsidR="00844A3B" w:rsidRDefault="00844A3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296569" w:rsidRPr="00844A3B" w:rsidRDefault="00296569" w:rsidP="00B63475">
            <w:pPr>
              <w:pStyle w:val="Prrafodelista"/>
              <w:numPr>
                <w:ilvl w:val="0"/>
                <w:numId w:val="2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Analizar el efecto de los procesos de</w:t>
            </w:r>
            <w:r w:rsidR="00EB4E4B" w:rsidRPr="00844A3B">
              <w:rPr>
                <w:rFonts w:eastAsia="Batang" w:cstheme="minorHAnsi"/>
              </w:rPr>
              <w:t xml:space="preserve"> pensamiento y de las expectativas sobre la motivación individual.</w:t>
            </w:r>
          </w:p>
          <w:p w:rsidR="00844A3B" w:rsidRDefault="00844A3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EB4E4B" w:rsidRPr="00844A3B" w:rsidRDefault="00EB4E4B" w:rsidP="00B63475">
            <w:pPr>
              <w:pStyle w:val="Prrafodelista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Aplicar las teorías de autores como </w:t>
            </w:r>
            <w:proofErr w:type="spellStart"/>
            <w:r w:rsidRPr="00844A3B">
              <w:rPr>
                <w:rFonts w:eastAsia="Batang" w:cstheme="minorHAnsi"/>
              </w:rPr>
              <w:t>Vroom</w:t>
            </w:r>
            <w:proofErr w:type="spellEnd"/>
            <w:r w:rsidRPr="00844A3B">
              <w:rPr>
                <w:rFonts w:eastAsia="Batang" w:cstheme="minorHAnsi"/>
              </w:rPr>
              <w:t xml:space="preserve"> y Adams.</w:t>
            </w:r>
          </w:p>
          <w:p w:rsidR="00844A3B" w:rsidRDefault="00844A3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EB4E4B" w:rsidRPr="00844A3B" w:rsidRDefault="00EB4E4B" w:rsidP="00B63475">
            <w:pPr>
              <w:pStyle w:val="Prrafodelista"/>
              <w:numPr>
                <w:ilvl w:val="0"/>
                <w:numId w:val="20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Evaluar distintos paquetes de incentivos económicos.</w:t>
            </w:r>
          </w:p>
        </w:tc>
        <w:tc>
          <w:tcPr>
            <w:tcW w:w="2586" w:type="dxa"/>
            <w:vMerge w:val="restart"/>
            <w:shd w:val="clear" w:color="auto" w:fill="C2D69B" w:themeFill="accent3" w:themeFillTint="99"/>
          </w:tcPr>
          <w:p w:rsidR="00A02FED" w:rsidRDefault="00A02FED" w:rsidP="00A02FED">
            <w:pPr>
              <w:pStyle w:val="Prrafodelista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A02FED" w:rsidRDefault="00A02FED" w:rsidP="00A02FED">
            <w:pPr>
              <w:pStyle w:val="Prrafodelista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A02FED" w:rsidRPr="00EC6BC8" w:rsidRDefault="00A02FED" w:rsidP="00A02FED">
            <w:pPr>
              <w:pStyle w:val="Prrafodelista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A02FED" w:rsidRDefault="00A02FED" w:rsidP="00A02FED">
            <w:pPr>
              <w:pStyle w:val="Prrafodelista"/>
              <w:numPr>
                <w:ilvl w:val="0"/>
                <w:numId w:val="2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042" w:type="dxa"/>
            <w:vMerge w:val="restart"/>
            <w:shd w:val="clear" w:color="auto" w:fill="C2D69B" w:themeFill="accent3" w:themeFillTint="99"/>
          </w:tcPr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844A3B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shd w:val="clear" w:color="auto" w:fill="FFFF00"/>
            <w:hideMark/>
          </w:tcPr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La motivación en la práctica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Motivación económica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Métodos de pago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Jornales (remuneración por tiempo y a destajo)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Salario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Comisión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Remuneración basada en las ganancias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Remuneración basada en el desempeño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Planes de participación en el capital accionario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Pagos adicionales 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Teorías del contenido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 xml:space="preserve">de Mayo y </w:t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McClelland</w:t>
            </w:r>
            <w:proofErr w:type="spellEnd"/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Teorías de procesos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Teoría de las</w:t>
            </w:r>
          </w:p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expectativas</w:t>
            </w:r>
          </w:p>
          <w:p w:rsidR="00296569" w:rsidRPr="009B3D0A" w:rsidRDefault="00296569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lastRenderedPageBreak/>
              <w:t>· Teoría de la equidad</w:t>
            </w:r>
          </w:p>
        </w:tc>
        <w:tc>
          <w:tcPr>
            <w:tcW w:w="6556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586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042" w:type="dxa"/>
            <w:vMerge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296569" w:rsidRPr="009B3D0A" w:rsidRDefault="00296569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  <w:tr w:rsidR="00844A3B" w:rsidRPr="009B3D0A" w:rsidTr="00BC13C7">
        <w:trPr>
          <w:trHeight w:val="270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tcBorders>
              <w:bottom w:val="single" w:sz="4" w:space="0" w:color="auto"/>
            </w:tcBorders>
            <w:shd w:val="clear" w:color="auto" w:fill="FFFF00"/>
            <w:hideMark/>
          </w:tcPr>
          <w:p w:rsidR="003906FD" w:rsidRPr="009B3D0A" w:rsidRDefault="003906FD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Motivaciones no económicas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Revalorización del trabajo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Ampliación de tareas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 Ampliación de las facultades decisorias (</w:t>
            </w:r>
            <w:proofErr w:type="spellStart"/>
            <w:r w:rsidRPr="009B3D0A">
              <w:rPr>
                <w:rFonts w:eastAsia="Batang" w:cstheme="minorHAnsi"/>
                <w:i/>
                <w:color w:val="365F91" w:themeColor="accent1" w:themeShade="BF"/>
                <w:sz w:val="24"/>
                <w:szCs w:val="24"/>
                <w:lang w:val="es-ES" w:eastAsia="es-ES"/>
              </w:rPr>
              <w:t>empowerment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)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Trabajo en equipo </w:t>
            </w:r>
          </w:p>
        </w:tc>
        <w:tc>
          <w:tcPr>
            <w:tcW w:w="6556" w:type="dxa"/>
            <w:tcBorders>
              <w:bottom w:val="single" w:sz="4" w:space="0" w:color="auto"/>
            </w:tcBorders>
            <w:shd w:val="clear" w:color="auto" w:fill="C2D69B" w:themeFill="accent3" w:themeFillTint="99"/>
            <w:hideMark/>
          </w:tcPr>
          <w:p w:rsidR="003906FD" w:rsidRPr="00844A3B" w:rsidRDefault="003906FD" w:rsidP="00B63475">
            <w:pPr>
              <w:pStyle w:val="Prrafodelista"/>
              <w:numPr>
                <w:ilvl w:val="0"/>
                <w:numId w:val="2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  <w:shd w:val="clear" w:color="auto" w:fill="C2D69B" w:themeFill="accent3" w:themeFillTint="99"/>
              </w:rPr>
              <w:t>Explicar de qué modo pueden los incentivos no económicos afectar la satisfacción en el puesto de trabajo, la motivación y la productividad</w:t>
            </w:r>
            <w:r w:rsidRPr="00844A3B">
              <w:rPr>
                <w:rFonts w:eastAsia="Batang" w:cstheme="minorHAnsi"/>
              </w:rPr>
              <w:t xml:space="preserve">. 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3906FD" w:rsidRPr="009B3D0A" w:rsidRDefault="003906FD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3906FD" w:rsidRPr="009B3D0A" w:rsidRDefault="003906FD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EC6B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>2.6 CULTURA CORPORATIVA Y CULTURA ORGANIZATIVA (NS)</w:t>
            </w:r>
            <w:r w:rsidR="00640EFB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 3 HORAS</w:t>
            </w:r>
          </w:p>
        </w:tc>
      </w:tr>
      <w:tr w:rsidR="00844A3B" w:rsidRPr="009B3D0A" w:rsidTr="00BC13C7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00"/>
            <w:hideMark/>
          </w:tcPr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b w:val="0"/>
                <w:bCs w:val="0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Cultura corporativa/organizativa</w:t>
            </w:r>
          </w:p>
        </w:tc>
        <w:tc>
          <w:tcPr>
            <w:tcW w:w="655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26765" w:rsidRPr="00844A3B" w:rsidRDefault="00026765" w:rsidP="00B63475">
            <w:pPr>
              <w:pStyle w:val="Prrafodelista"/>
              <w:numPr>
                <w:ilvl w:val="0"/>
                <w:numId w:val="21"/>
              </w:numPr>
              <w:shd w:val="clear" w:color="auto" w:fill="FFFFFF" w:themeFill="background1"/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Explicar los factores que influyen sobre la cultura de las organizaciones.</w:t>
            </w:r>
          </w:p>
          <w:p w:rsidR="00026765" w:rsidRPr="00844A3B" w:rsidRDefault="00026765" w:rsidP="00B63475">
            <w:pPr>
              <w:pStyle w:val="Prrafodelista"/>
              <w:numPr>
                <w:ilvl w:val="0"/>
                <w:numId w:val="21"/>
              </w:numPr>
              <w:shd w:val="clear" w:color="auto" w:fill="FFFFFF" w:themeFill="background1"/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Describir diferentes culturas corporativas/organizativas; analizar sus efectos sobre, por ejemplo, la motivación y las estructuras organizacionales. Analizar las consecuencias de los </w:t>
            </w:r>
            <w:r w:rsidRPr="00844A3B">
              <w:rPr>
                <w:rFonts w:eastAsia="Batang" w:cstheme="minorHAnsi"/>
                <w:shd w:val="clear" w:color="auto" w:fill="FFFFFF" w:themeFill="background1"/>
              </w:rPr>
              <w:t>enfrentamientos entre diferentes culturas dentro de las organizaciones, y entre una organización y otra; por ejemplo, cuando las organizaciones se fusionan y cambian los estilos de liderazgo.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026765" w:rsidRPr="009B3D0A" w:rsidRDefault="00026765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26765" w:rsidRPr="009B3D0A" w:rsidRDefault="00026765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  <w:tr w:rsidR="0047764E" w:rsidRPr="009B3D0A" w:rsidTr="00EC6BC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891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hideMark/>
          </w:tcPr>
          <w:p w:rsidR="0047764E" w:rsidRPr="009B3D0A" w:rsidRDefault="0047764E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>2.7 RELACIONES</w:t>
            </w:r>
            <w:r w:rsidR="00640EFB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 INDUSTRIALES</w:t>
            </w:r>
            <w:r w:rsidRPr="009B3D0A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 ENTRE EMPLEADORES Y EMPLEADOS (NS)</w:t>
            </w:r>
            <w:r w:rsidR="00E14D72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 2</w:t>
            </w:r>
            <w:r w:rsidR="00640EFB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 HORAS</w:t>
            </w:r>
          </w:p>
        </w:tc>
      </w:tr>
      <w:tr w:rsidR="00844A3B" w:rsidRPr="009B3D0A" w:rsidTr="00BC13C7">
        <w:trPr>
          <w:trHeight w:val="4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07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00"/>
            <w:hideMark/>
          </w:tcPr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Negociaciones/contratos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Colectivos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Métodos para alcanzar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objetivos individuales y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grupales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Empleados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Negociaciones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lastRenderedPageBreak/>
              <w:t>- Trabajo a desgano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Trabajo a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reglamento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Prohibición de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horas extras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Huelgas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Empleadores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Negociaciones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Relaciones públicas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Amenazas de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reducciones de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plantilla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Modificaciones de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contrato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Cierres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Cierres patronales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Conflicto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Causas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Resolución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Conciliación y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arbitraje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Participación de los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empleados y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democracia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industrial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Acuerdos de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abstención de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huelgas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- Acuerdos de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lastRenderedPageBreak/>
              <w:t>negociación con un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bCs w:val="0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sindicato único</w:t>
            </w:r>
          </w:p>
        </w:tc>
        <w:tc>
          <w:tcPr>
            <w:tcW w:w="655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26765" w:rsidRPr="00844A3B" w:rsidRDefault="00026765" w:rsidP="00B63475">
            <w:pPr>
              <w:pStyle w:val="Prrafode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>Analizar la naturaleza dinámica de las relaciones entre empleados, empleadores y sus representantes.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026765" w:rsidRPr="00844A3B" w:rsidRDefault="00026765" w:rsidP="00B63475">
            <w:pPr>
              <w:pStyle w:val="Prrafode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Examinar los métodos utilizados por empleados y sus representantes para alcanzar sus objetivos.</w:t>
            </w:r>
          </w:p>
          <w:p w:rsidR="00844A3B" w:rsidRDefault="00844A3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026765" w:rsidRPr="00844A3B" w:rsidRDefault="00026765" w:rsidP="00B63475">
            <w:pPr>
              <w:pStyle w:val="Prrafode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Examinar los métodos utilizados por los empleadores </w:t>
            </w:r>
            <w:r w:rsidRPr="00844A3B">
              <w:rPr>
                <w:rFonts w:eastAsia="Batang" w:cstheme="minorHAnsi"/>
              </w:rPr>
              <w:lastRenderedPageBreak/>
              <w:t>para ejercer presión sobre los empleados.</w:t>
            </w:r>
          </w:p>
          <w:p w:rsidR="00844A3B" w:rsidRDefault="00844A3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026765" w:rsidRPr="00844A3B" w:rsidRDefault="00026765" w:rsidP="00B63475">
            <w:pPr>
              <w:pStyle w:val="Prrafode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Evaluar los efectos de tales acciones sobre el empleado, los representantes de los empleados y los empleadores.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026765" w:rsidRPr="00844A3B" w:rsidRDefault="00026765" w:rsidP="00B63475">
            <w:pPr>
              <w:pStyle w:val="Prrafodelista"/>
              <w:numPr>
                <w:ilvl w:val="0"/>
                <w:numId w:val="22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Identificar las fuentes de conflicto en el ámbito laboral y evaluar medios alternativos de resolución de conflictos.</w:t>
            </w:r>
          </w:p>
        </w:tc>
        <w:tc>
          <w:tcPr>
            <w:tcW w:w="2586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2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042" w:type="dxa"/>
            <w:tcBorders>
              <w:bottom w:val="single" w:sz="4" w:space="0" w:color="auto"/>
            </w:tcBorders>
            <w:shd w:val="clear" w:color="auto" w:fill="C2D69B" w:themeFill="accent3" w:themeFillTint="99"/>
          </w:tcPr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</w:tbl>
    <w:p w:rsidR="0047764E" w:rsidRPr="009B3D0A" w:rsidRDefault="0047764E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47764E" w:rsidRDefault="0047764E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  <w:r w:rsidRPr="009B3D0A">
        <w:rPr>
          <w:rFonts w:eastAsia="Batang" w:cstheme="minorHAnsi"/>
          <w:sz w:val="24"/>
          <w:szCs w:val="24"/>
          <w:lang w:val="es-ES" w:eastAsia="es-ES"/>
        </w:rPr>
        <w:br/>
      </w: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026765" w:rsidRPr="009B3D0A" w:rsidRDefault="00026765" w:rsidP="00391637">
      <w:pPr>
        <w:spacing w:before="0" w:after="24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47764E" w:rsidRPr="009B3D0A" w:rsidRDefault="0047764E" w:rsidP="00391637">
      <w:pPr>
        <w:pStyle w:val="Sinespaciado"/>
        <w:ind w:left="720"/>
        <w:jc w:val="both"/>
        <w:rPr>
          <w:rFonts w:asciiTheme="minorHAnsi" w:eastAsia="Batang" w:hAnsiTheme="minorHAnsi" w:cstheme="minorHAnsi"/>
          <w:b/>
          <w:sz w:val="24"/>
          <w:szCs w:val="24"/>
          <w:lang w:val="es-ES" w:eastAsia="es-ES"/>
        </w:rPr>
      </w:pPr>
      <w:r w:rsidRPr="009B3D0A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>Unidad 3: Contabilidad y finanzas</w:t>
      </w:r>
      <w:r w:rsidR="00E14D72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35</w:t>
      </w:r>
      <w:r w:rsidR="00F1108F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HORAS</w:t>
      </w:r>
    </w:p>
    <w:tbl>
      <w:tblPr>
        <w:tblStyle w:val="Sombreadomedio2-nfasis6"/>
        <w:tblW w:w="1346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75"/>
        <w:gridCol w:w="152"/>
        <w:gridCol w:w="5318"/>
        <w:gridCol w:w="3509"/>
        <w:gridCol w:w="70"/>
        <w:gridCol w:w="1843"/>
      </w:tblGrid>
      <w:tr w:rsidR="0047764E" w:rsidRPr="009B3D0A" w:rsidTr="0002676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575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Contenido </w:t>
            </w:r>
          </w:p>
        </w:tc>
        <w:tc>
          <w:tcPr>
            <w:tcW w:w="10892" w:type="dxa"/>
            <w:gridSpan w:val="5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Objetivos de aprendizaje</w:t>
            </w:r>
          </w:p>
        </w:tc>
      </w:tr>
      <w:tr w:rsidR="0047764E" w:rsidRPr="009B3D0A" w:rsidTr="000267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7" w:type="dxa"/>
            <w:gridSpan w:val="6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3.1 FUENTES DE FINANCIAMIENTO </w:t>
            </w:r>
            <w:r w:rsidR="00E258CD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</w:p>
        </w:tc>
      </w:tr>
      <w:tr w:rsidR="00026765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hideMark/>
          </w:tcPr>
          <w:p w:rsidR="00026765" w:rsidRPr="009B3D0A" w:rsidRDefault="00026765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Financiamiento interno y externo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Financiamiento de costo, medio y largo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plazo </w:t>
            </w:r>
          </w:p>
        </w:tc>
        <w:tc>
          <w:tcPr>
            <w:tcW w:w="5470" w:type="dxa"/>
            <w:gridSpan w:val="2"/>
            <w:shd w:val="clear" w:color="auto" w:fill="C2D69B" w:themeFill="accent3" w:themeFillTint="99"/>
            <w:hideMark/>
          </w:tcPr>
          <w:p w:rsidR="00844A3B" w:rsidRPr="00844A3B" w:rsidRDefault="00026765" w:rsidP="00B63475">
            <w:pPr>
              <w:pStyle w:val="Prrafodelista"/>
              <w:numPr>
                <w:ilvl w:val="0"/>
                <w:numId w:val="2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 xml:space="preserve">Evaluar las ventajas y desventajas de cada tipo de financiamiento. </w:t>
            </w:r>
          </w:p>
          <w:p w:rsidR="00026765" w:rsidRPr="00844A3B" w:rsidRDefault="00026765" w:rsidP="00B63475">
            <w:pPr>
              <w:pStyle w:val="Prrafodelista"/>
              <w:numPr>
                <w:ilvl w:val="0"/>
                <w:numId w:val="2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br/>
              <w:t xml:space="preserve">Evaluar en qué medida una fuente de </w:t>
            </w:r>
            <w:r w:rsidRPr="00844A3B">
              <w:rPr>
                <w:rFonts w:eastAsia="Batang" w:cstheme="minorHAnsi"/>
              </w:rPr>
              <w:lastRenderedPageBreak/>
              <w:t xml:space="preserve">financiamiento es apropiada para una situación determinada. </w:t>
            </w:r>
          </w:p>
        </w:tc>
        <w:tc>
          <w:tcPr>
            <w:tcW w:w="3509" w:type="dxa"/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026765" w:rsidRPr="009B3D0A" w:rsidRDefault="00026765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913" w:type="dxa"/>
            <w:gridSpan w:val="2"/>
            <w:shd w:val="clear" w:color="auto" w:fill="C2D69B" w:themeFill="accent3" w:themeFillTint="99"/>
          </w:tcPr>
          <w:p w:rsidR="00026765" w:rsidRPr="009B3D0A" w:rsidRDefault="00026765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0267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7" w:type="dxa"/>
            <w:gridSpan w:val="6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 xml:space="preserve">3.2 </w:t>
            </w:r>
            <w:r w:rsidR="005B78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COSTOS E INGRESOS</w:t>
            </w: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</w:t>
            </w:r>
            <w:r w:rsidR="00E258CD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</w:p>
        </w:tc>
      </w:tr>
      <w:tr w:rsidR="00026765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hideMark/>
          </w:tcPr>
          <w:p w:rsidR="00026765" w:rsidRDefault="00026765" w:rsidP="00391637">
            <w:pPr>
              <w:pStyle w:val="Default"/>
              <w:jc w:val="both"/>
              <w:rPr>
                <w:rFonts w:cstheme="minorBidi"/>
                <w:color w:val="auto"/>
              </w:rPr>
            </w:pP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ANALISIS DE LOS COSTOS </w:t>
            </w:r>
          </w:p>
          <w:p w:rsidR="00026765" w:rsidRDefault="00026765" w:rsidP="00B63475">
            <w:pPr>
              <w:pStyle w:val="Default"/>
              <w:numPr>
                <w:ilvl w:val="0"/>
                <w:numId w:val="2"/>
              </w:num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Fijos </w:t>
            </w:r>
          </w:p>
          <w:p w:rsidR="00026765" w:rsidRDefault="00026765" w:rsidP="00B63475">
            <w:pPr>
              <w:pStyle w:val="Default"/>
              <w:numPr>
                <w:ilvl w:val="0"/>
                <w:numId w:val="2"/>
              </w:num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Variables </w:t>
            </w:r>
          </w:p>
          <w:p w:rsidR="00026765" w:rsidRDefault="00026765" w:rsidP="00B63475">
            <w:pPr>
              <w:pStyle w:val="Default"/>
              <w:numPr>
                <w:ilvl w:val="0"/>
                <w:numId w:val="2"/>
              </w:num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Semivariables </w:t>
            </w:r>
          </w:p>
          <w:p w:rsidR="00026765" w:rsidRDefault="00026765" w:rsidP="00B63475">
            <w:pPr>
              <w:pStyle w:val="Default"/>
              <w:numPr>
                <w:ilvl w:val="0"/>
                <w:numId w:val="2"/>
              </w:num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Directos </w:t>
            </w:r>
          </w:p>
          <w:p w:rsidR="00026765" w:rsidRDefault="00026765" w:rsidP="00B63475">
            <w:pPr>
              <w:pStyle w:val="Default"/>
              <w:numPr>
                <w:ilvl w:val="0"/>
                <w:numId w:val="2"/>
              </w:numPr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Indirectos/de estructura </w:t>
            </w: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INGRESOS TOTALES Y FUENTES DE INGRESO</w:t>
            </w:r>
          </w:p>
          <w:p w:rsidR="00026765" w:rsidRPr="005D723F" w:rsidRDefault="00026765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C" w:eastAsia="es-ES"/>
              </w:rPr>
            </w:pPr>
          </w:p>
        </w:tc>
        <w:tc>
          <w:tcPr>
            <w:tcW w:w="5470" w:type="dxa"/>
            <w:gridSpan w:val="2"/>
            <w:shd w:val="clear" w:color="auto" w:fill="C2D69B" w:themeFill="accent3" w:themeFillTint="99"/>
            <w:hideMark/>
          </w:tcPr>
          <w:p w:rsidR="00026765" w:rsidRPr="00844A3B" w:rsidRDefault="00026765" w:rsidP="00B63475">
            <w:pPr>
              <w:pStyle w:val="Prrafodelista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Analizar y comprender los costos de producción de una empresa para su apropiada utilización e identificación de la rentabilidad de la empresa.</w:t>
            </w:r>
          </w:p>
          <w:p w:rsidR="00844A3B" w:rsidRDefault="00844A3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026765" w:rsidRDefault="00026765" w:rsidP="00B63475">
            <w:pPr>
              <w:pStyle w:val="Prrafodelista"/>
              <w:numPr>
                <w:ilvl w:val="0"/>
                <w:numId w:val="24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Identificación análisis  de las fuentes de ingresos.</w:t>
            </w:r>
          </w:p>
          <w:p w:rsidR="00844A3B" w:rsidRPr="00844A3B" w:rsidRDefault="00844A3B" w:rsidP="00844A3B">
            <w:pPr>
              <w:pStyle w:val="Prrafodelista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  <w:p w:rsidR="00844A3B" w:rsidRDefault="00844A3B" w:rsidP="00844A3B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  <w:p w:rsidR="00844A3B" w:rsidRDefault="00844A3B" w:rsidP="00844A3B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  <w:p w:rsidR="00844A3B" w:rsidRDefault="00844A3B" w:rsidP="00844A3B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  <w:p w:rsidR="00844A3B" w:rsidRDefault="00844A3B" w:rsidP="00844A3B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  <w:p w:rsidR="00844A3B" w:rsidRPr="00844A3B" w:rsidRDefault="00844A3B" w:rsidP="00844A3B">
            <w:p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</w:tc>
        <w:tc>
          <w:tcPr>
            <w:tcW w:w="3509" w:type="dxa"/>
            <w:shd w:val="clear" w:color="auto" w:fill="C2D69B" w:themeFill="accent3" w:themeFillTint="99"/>
          </w:tcPr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026765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026765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1913" w:type="dxa"/>
            <w:gridSpan w:val="2"/>
            <w:shd w:val="clear" w:color="auto" w:fill="C2D69B" w:themeFill="accent3" w:themeFillTint="99"/>
          </w:tcPr>
          <w:p w:rsidR="00026765" w:rsidRPr="009B3D0A" w:rsidRDefault="00026765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  <w:tr w:rsidR="0047764E" w:rsidRPr="009B3D0A" w:rsidTr="000267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7" w:type="dxa"/>
            <w:gridSpan w:val="6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3.3 </w:t>
            </w:r>
            <w:r w:rsidR="005B788F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ANALISIS DEL PUNTO DE EQUILIBRIO</w:t>
            </w:r>
            <w:r w:rsidR="00E258CD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 5 horas</w:t>
            </w: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</w:t>
            </w:r>
          </w:p>
        </w:tc>
      </w:tr>
      <w:tr w:rsidR="00026765" w:rsidRPr="009B3D0A" w:rsidTr="00BC13C7">
        <w:trPr>
          <w:trHeight w:val="1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tcBorders>
              <w:bottom w:val="single" w:sz="4" w:space="0" w:color="auto"/>
            </w:tcBorders>
            <w:hideMark/>
          </w:tcPr>
          <w:p w:rsidR="00026765" w:rsidRDefault="00026765" w:rsidP="00391637">
            <w:pPr>
              <w:pStyle w:val="Pa21"/>
              <w:spacing w:after="100"/>
              <w:jc w:val="both"/>
              <w:rPr>
                <w:rFonts w:cs="Myriad Pro"/>
                <w:color w:val="000000"/>
                <w:sz w:val="19"/>
                <w:szCs w:val="19"/>
              </w:rPr>
            </w:pPr>
            <w:r>
              <w:rPr>
                <w:rFonts w:cs="Myriad Pro"/>
                <w:color w:val="000000"/>
                <w:sz w:val="19"/>
                <w:szCs w:val="19"/>
              </w:rPr>
              <w:t xml:space="preserve">Diferencias entre la contribución total y la contribución unitaria </w:t>
            </w:r>
          </w:p>
          <w:p w:rsidR="00026765" w:rsidRDefault="00026765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C" w:eastAsia="es-ES"/>
              </w:rPr>
            </w:pPr>
          </w:p>
          <w:p w:rsidR="00026765" w:rsidRDefault="00026765" w:rsidP="00391637">
            <w:pPr>
              <w:pStyle w:val="Pa21"/>
              <w:spacing w:after="100"/>
              <w:jc w:val="both"/>
              <w:rPr>
                <w:rFonts w:cs="Myriad Pro"/>
                <w:color w:val="000000"/>
                <w:sz w:val="19"/>
                <w:szCs w:val="19"/>
              </w:rPr>
            </w:pPr>
            <w:r>
              <w:rPr>
                <w:rFonts w:cs="Myriad Pro"/>
                <w:color w:val="000000"/>
                <w:sz w:val="19"/>
                <w:szCs w:val="19"/>
              </w:rPr>
              <w:t xml:space="preserve">Gráfico del punto de equilibrio y los siguientes aspectos del análisis del punto de equilibrio: </w:t>
            </w: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Punto de equilibrio/ producción del punto de equilibrio</w:t>
            </w: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Ganancias o pérdidas</w:t>
            </w: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Margen de seguridad</w:t>
            </w: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 xml:space="preserve">Producción requerida para alcanzar los </w:t>
            </w: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objetivos de ganancias</w:t>
            </w: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</w:p>
          <w:p w:rsidR="00026765" w:rsidRDefault="00026765" w:rsidP="00391637">
            <w:pPr>
              <w:pStyle w:val="Default"/>
              <w:jc w:val="both"/>
              <w:rPr>
                <w:sz w:val="19"/>
                <w:szCs w:val="19"/>
              </w:rPr>
            </w:pPr>
            <w:r>
              <w:rPr>
                <w:sz w:val="19"/>
                <w:szCs w:val="19"/>
              </w:rPr>
              <w:t>Objetivos de precios</w:t>
            </w:r>
          </w:p>
          <w:p w:rsidR="00026765" w:rsidRPr="00B14BEF" w:rsidRDefault="00026765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C" w:eastAsia="es-ES"/>
              </w:rPr>
            </w:pPr>
          </w:p>
        </w:tc>
        <w:tc>
          <w:tcPr>
            <w:tcW w:w="5470" w:type="dxa"/>
            <w:gridSpan w:val="2"/>
            <w:tcBorders>
              <w:bottom w:val="single" w:sz="4" w:space="0" w:color="auto"/>
            </w:tcBorders>
            <w:hideMark/>
          </w:tcPr>
          <w:p w:rsidR="00026765" w:rsidRPr="00844A3B" w:rsidRDefault="00026765" w:rsidP="00B63475">
            <w:pPr>
              <w:pStyle w:val="Prrafodelista"/>
              <w:numPr>
                <w:ilvl w:val="0"/>
                <w:numId w:val="2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 xml:space="preserve">Analizar el punto de equilibrio por medio de gráficos estadísticos Definir el concepto de punto de equilibrio  y explicar el ciclo de dicho capital. </w:t>
            </w:r>
            <w:r w:rsidRPr="00844A3B">
              <w:rPr>
                <w:rFonts w:eastAsia="Batang" w:cstheme="minorHAnsi"/>
              </w:rPr>
              <w:br/>
            </w:r>
          </w:p>
          <w:p w:rsidR="00844A3B" w:rsidRPr="00844A3B" w:rsidRDefault="00026765" w:rsidP="00B63475">
            <w:pPr>
              <w:pStyle w:val="Prrafodelista"/>
              <w:numPr>
                <w:ilvl w:val="0"/>
                <w:numId w:val="2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Preparar un pronóstico de flujo de caja a partir de la información suministrada. </w:t>
            </w:r>
            <w:r w:rsidRPr="00844A3B">
              <w:rPr>
                <w:rFonts w:eastAsia="Batang" w:cstheme="minorHAnsi"/>
              </w:rPr>
              <w:br/>
            </w:r>
          </w:p>
          <w:p w:rsidR="00026765" w:rsidRPr="00844A3B" w:rsidRDefault="00026765" w:rsidP="00B63475">
            <w:pPr>
              <w:pStyle w:val="Prrafodelista"/>
              <w:numPr>
                <w:ilvl w:val="0"/>
                <w:numId w:val="25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Evaluar estrategias para afrontar problemas de </w:t>
            </w:r>
            <w:r w:rsidRPr="00844A3B">
              <w:rPr>
                <w:rFonts w:eastAsia="Batang" w:cstheme="minorHAnsi"/>
              </w:rPr>
              <w:lastRenderedPageBreak/>
              <w:t>liquidez. G</w:t>
            </w:r>
          </w:p>
          <w:p w:rsidR="00026765" w:rsidRDefault="00026765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026765" w:rsidRDefault="00026765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3509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026765" w:rsidRDefault="00026765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913" w:type="dxa"/>
            <w:gridSpan w:val="2"/>
            <w:tcBorders>
              <w:bottom w:val="single" w:sz="4" w:space="0" w:color="auto"/>
            </w:tcBorders>
          </w:tcPr>
          <w:p w:rsidR="00026765" w:rsidRPr="009B3D0A" w:rsidRDefault="00026765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0267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7" w:type="dxa"/>
            <w:gridSpan w:val="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lastRenderedPageBreak/>
              <w:t xml:space="preserve">3.4 </w:t>
            </w:r>
            <w:r w:rsidR="005B788F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ESTADOS FINACIEROS AL CIERRE DE UN  EJERCICIO </w:t>
            </w:r>
            <w:r w:rsidRPr="009B3D0A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 (NS)</w:t>
            </w:r>
            <w:r w:rsidR="00E258CD">
              <w:rPr>
                <w:rFonts w:eastAsia="Batang" w:cstheme="minorHAnsi"/>
                <w:bCs w:val="0"/>
                <w:color w:val="auto"/>
                <w:sz w:val="24"/>
                <w:szCs w:val="24"/>
                <w:lang w:val="es-ES"/>
              </w:rPr>
              <w:t xml:space="preserve"> 5 horas</w:t>
            </w:r>
          </w:p>
        </w:tc>
      </w:tr>
      <w:tr w:rsidR="004E7506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tcBorders>
              <w:left w:val="single" w:sz="4" w:space="0" w:color="auto"/>
              <w:bottom w:val="single" w:sz="4" w:space="0" w:color="auto"/>
            </w:tcBorders>
            <w:hideMark/>
          </w:tcPr>
          <w:p w:rsidR="004E7506" w:rsidRPr="009B3D0A" w:rsidRDefault="004E750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Estados financieros para sociedades limitadas (estados de resultados) Cuenta de compraventa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Cuenta de pérdidas y ganancias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Cuenta de asignación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Balances 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Depreciación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Constante</w:t>
            </w:r>
          </w:p>
          <w:p w:rsidR="004E7506" w:rsidRPr="009B3D0A" w:rsidRDefault="004E750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Saldo decreciente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Activo intangible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Valor llave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Patentes y derechos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 autor</w:t>
            </w:r>
          </w:p>
          <w:p w:rsidR="004E7506" w:rsidRPr="009B3D0A" w:rsidRDefault="004E750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Marcas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Valoración de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existencias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lastRenderedPageBreak/>
              <w:t>· LIFO (últimas entradas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primeras salidas)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FIFO (primeras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entradas primeras</w:t>
            </w:r>
          </w:p>
          <w:p w:rsidR="004E7506" w:rsidRPr="009B3D0A" w:rsidRDefault="004E750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salidas)</w:t>
            </w:r>
          </w:p>
        </w:tc>
        <w:tc>
          <w:tcPr>
            <w:tcW w:w="5470" w:type="dxa"/>
            <w:gridSpan w:val="2"/>
            <w:tcBorders>
              <w:bottom w:val="single" w:sz="4" w:space="0" w:color="auto"/>
            </w:tcBorders>
          </w:tcPr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4E7506" w:rsidRPr="00844A3B" w:rsidRDefault="004E7506" w:rsidP="00B63475">
            <w:pPr>
              <w:pStyle w:val="Prrafodelista"/>
              <w:numPr>
                <w:ilvl w:val="0"/>
                <w:numId w:val="27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Hacer cálculos de existencias al cierre utilizando los métodos LIFO y FIFO.</w:t>
            </w:r>
          </w:p>
          <w:p w:rsidR="00844A3B" w:rsidRDefault="00844A3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4E7506" w:rsidRPr="00844A3B" w:rsidRDefault="004E7506" w:rsidP="00B63475">
            <w:pPr>
              <w:pStyle w:val="Prrafodelista"/>
              <w:numPr>
                <w:ilvl w:val="0"/>
                <w:numId w:val="26"/>
              </w:numPr>
              <w:autoSpaceDE w:val="0"/>
              <w:autoSpaceDN w:val="0"/>
              <w:adjustRightInd w:val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Calcular el efecto de las distintas valoraciones de existencias sobre las ganancias.</w:t>
            </w:r>
          </w:p>
        </w:tc>
        <w:tc>
          <w:tcPr>
            <w:tcW w:w="3509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2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2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6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1913" w:type="dxa"/>
            <w:gridSpan w:val="2"/>
            <w:tcBorders>
              <w:bottom w:val="single" w:sz="4" w:space="0" w:color="auto"/>
            </w:tcBorders>
          </w:tcPr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4E7506" w:rsidRPr="009B3D0A" w:rsidRDefault="004E750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  <w:tr w:rsidR="004E7506" w:rsidRPr="009B3D0A" w:rsidTr="0002676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7" w:type="dxa"/>
            <w:gridSpan w:val="6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E7506" w:rsidRPr="009B3D0A" w:rsidRDefault="004E750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>3.5</w:t>
            </w: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ANÁLISIS DE ÍNDICES </w:t>
            </w: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DE RENTABILIDAD Y LIQUIDEZ 5 horas</w:t>
            </w:r>
          </w:p>
        </w:tc>
      </w:tr>
      <w:tr w:rsidR="009F2BE3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tcBorders>
              <w:bottom w:val="single" w:sz="4" w:space="0" w:color="auto"/>
            </w:tcBorders>
            <w:hideMark/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Índices de rentabilidad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Margen de ganancia bruta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Margen de ganancia neta </w:t>
            </w:r>
          </w:p>
        </w:tc>
        <w:tc>
          <w:tcPr>
            <w:tcW w:w="5470" w:type="dxa"/>
            <w:gridSpan w:val="2"/>
            <w:vMerge w:val="restart"/>
            <w:tcBorders>
              <w:bottom w:val="single" w:sz="4" w:space="0" w:color="auto"/>
            </w:tcBorders>
            <w:hideMark/>
          </w:tcPr>
          <w:p w:rsidR="00844A3B" w:rsidRPr="00844A3B" w:rsidRDefault="009F2BE3" w:rsidP="00B63475">
            <w:pPr>
              <w:pStyle w:val="Prrafodelista"/>
              <w:numPr>
                <w:ilvl w:val="0"/>
                <w:numId w:val="2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Calcular índices. </w:t>
            </w:r>
            <w:r w:rsidRPr="00844A3B">
              <w:rPr>
                <w:rFonts w:eastAsia="Batang" w:cstheme="minorHAnsi"/>
              </w:rPr>
              <w:br/>
            </w:r>
          </w:p>
          <w:p w:rsidR="00844A3B" w:rsidRPr="00844A3B" w:rsidRDefault="009F2BE3" w:rsidP="00B63475">
            <w:pPr>
              <w:pStyle w:val="Prrafodelista"/>
              <w:numPr>
                <w:ilvl w:val="0"/>
                <w:numId w:val="2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Utilizar los índices para interpretar y analizar estados contables desde la perspectiva de los diversos grupos de interés. </w:t>
            </w:r>
            <w:r w:rsidRPr="00844A3B">
              <w:rPr>
                <w:rFonts w:eastAsia="Batang" w:cstheme="minorHAnsi"/>
              </w:rPr>
              <w:br/>
            </w:r>
          </w:p>
          <w:p w:rsidR="009F2BE3" w:rsidRPr="00844A3B" w:rsidRDefault="009F2BE3" w:rsidP="00B63475">
            <w:pPr>
              <w:pStyle w:val="Prrafodelista"/>
              <w:numPr>
                <w:ilvl w:val="0"/>
                <w:numId w:val="2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(Las fórmulas para calcular los índices figuran en los apéndices; se entregará a los alumnos una copia de estas fórmulas en los exámenes.) </w:t>
            </w:r>
          </w:p>
          <w:p w:rsidR="00844A3B" w:rsidRDefault="00844A3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844A3B" w:rsidRDefault="009F2BE3" w:rsidP="00B63475">
            <w:pPr>
              <w:pStyle w:val="Prrafodelista"/>
              <w:numPr>
                <w:ilvl w:val="0"/>
                <w:numId w:val="2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Determinar toda operación y direccionarla  a la toma de decisiones.</w:t>
            </w:r>
          </w:p>
          <w:p w:rsidR="00844A3B" w:rsidRDefault="00844A3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844A3B" w:rsidRDefault="009F2BE3" w:rsidP="00B63475">
            <w:pPr>
              <w:pStyle w:val="Prrafodelista"/>
              <w:numPr>
                <w:ilvl w:val="0"/>
                <w:numId w:val="26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>Tener claro los procesos  y proyectarlos al futuro de toda organización.</w:t>
            </w: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3579" w:type="dxa"/>
            <w:gridSpan w:val="2"/>
            <w:vMerge w:val="restart"/>
            <w:tcBorders>
              <w:bottom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843" w:type="dxa"/>
            <w:vMerge w:val="restart"/>
            <w:tcBorders>
              <w:bottom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9F2BE3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Índices de liquidez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Índice de liquidez corriente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Índice de liquidez inmediata o razón ácida </w:t>
            </w:r>
          </w:p>
        </w:tc>
        <w:tc>
          <w:tcPr>
            <w:tcW w:w="54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35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9F2BE3" w:rsidRPr="009B3D0A" w:rsidTr="00BC13C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Índices de eficiencia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Rotación de inventario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Retorno sobre capital invertido (RCI) </w:t>
            </w:r>
          </w:p>
        </w:tc>
        <w:tc>
          <w:tcPr>
            <w:tcW w:w="54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35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9F2BE3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Índice de endeudamiento/ apalancamiento </w:t>
            </w:r>
          </w:p>
          <w:p w:rsidR="009F2BE3" w:rsidRPr="009B3D0A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Periodo plazo de cobro</w:t>
            </w:r>
          </w:p>
          <w:p w:rsidR="009F2BE3" w:rsidRPr="009B3D0A" w:rsidRDefault="009F2BE3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Índices para los</w:t>
            </w:r>
          </w:p>
          <w:p w:rsidR="009F2BE3" w:rsidRPr="009B3D0A" w:rsidRDefault="009F2BE3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Accionistas</w:t>
            </w:r>
          </w:p>
          <w:p w:rsidR="009F2BE3" w:rsidRPr="009B3D0A" w:rsidRDefault="009F2BE3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Ganancias por acción</w:t>
            </w:r>
          </w:p>
          <w:p w:rsidR="009F2BE3" w:rsidRPr="009B3D0A" w:rsidRDefault="009F2BE3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Rentabilidad de</w:t>
            </w:r>
          </w:p>
          <w:p w:rsidR="009F2BE3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lastRenderedPageBreak/>
              <w:t>Dividendos</w:t>
            </w:r>
          </w:p>
          <w:p w:rsidR="009F2BE3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</w:p>
          <w:p w:rsidR="009F2BE3" w:rsidRPr="009B3D0A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</w:p>
        </w:tc>
        <w:tc>
          <w:tcPr>
            <w:tcW w:w="547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357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F2BE3" w:rsidRPr="009B3D0A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E7506" w:rsidRPr="009B3D0A" w:rsidTr="000267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7" w:type="dxa"/>
            <w:gridSpan w:val="6"/>
          </w:tcPr>
          <w:p w:rsidR="004E7506" w:rsidRPr="005B788F" w:rsidRDefault="004E750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>3.6 FLUJO DE CAJA 5 horas</w:t>
            </w:r>
          </w:p>
        </w:tc>
      </w:tr>
      <w:tr w:rsidR="009F2BE3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27" w:type="dxa"/>
            <w:gridSpan w:val="2"/>
          </w:tcPr>
          <w:p w:rsidR="009F2BE3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2289"/>
              <w:gridCol w:w="222"/>
            </w:tblGrid>
            <w:tr w:rsidR="009F2BE3" w:rsidRPr="00E258CD">
              <w:trPr>
                <w:trHeight w:val="244"/>
              </w:trPr>
              <w:tc>
                <w:tcPr>
                  <w:tcW w:w="0" w:type="auto"/>
                </w:tcPr>
                <w:p w:rsidR="009F2BE3" w:rsidRPr="00E258CD" w:rsidRDefault="009F2BE3" w:rsidP="00B63475">
                  <w:pPr>
                    <w:pStyle w:val="Prrafodelista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100" w:line="191" w:lineRule="atLeast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Diferencia entre ganancias y flujo de caja </w:t>
                  </w:r>
                </w:p>
              </w:tc>
              <w:tc>
                <w:tcPr>
                  <w:tcW w:w="0" w:type="auto"/>
                </w:tcPr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</w:p>
              </w:tc>
            </w:tr>
            <w:tr w:rsidR="009F2BE3" w:rsidRPr="00E258CD">
              <w:trPr>
                <w:trHeight w:val="114"/>
              </w:trPr>
              <w:tc>
                <w:tcPr>
                  <w:tcW w:w="0" w:type="auto"/>
                </w:tcPr>
                <w:p w:rsidR="009F2BE3" w:rsidRPr="00E258CD" w:rsidRDefault="009F2BE3" w:rsidP="00B63475">
                  <w:pPr>
                    <w:pStyle w:val="Prrafodelista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100" w:line="191" w:lineRule="atLeast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Ciclo del capital circulante </w:t>
                  </w:r>
                </w:p>
              </w:tc>
              <w:tc>
                <w:tcPr>
                  <w:tcW w:w="0" w:type="auto"/>
                </w:tcPr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</w:p>
              </w:tc>
            </w:tr>
            <w:tr w:rsidR="009F2BE3" w:rsidRPr="00E258CD">
              <w:trPr>
                <w:trHeight w:val="114"/>
              </w:trPr>
              <w:tc>
                <w:tcPr>
                  <w:tcW w:w="0" w:type="auto"/>
                </w:tcPr>
                <w:p w:rsidR="009F2BE3" w:rsidRPr="00E258CD" w:rsidRDefault="009F2BE3" w:rsidP="00B63475">
                  <w:pPr>
                    <w:pStyle w:val="Prrafodelista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100" w:line="191" w:lineRule="atLeast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Pronósticos de flujo de caja </w:t>
                  </w:r>
                </w:p>
              </w:tc>
              <w:tc>
                <w:tcPr>
                  <w:tcW w:w="0" w:type="auto"/>
                </w:tcPr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 </w:t>
                  </w:r>
                </w:p>
              </w:tc>
            </w:tr>
            <w:tr w:rsidR="009F2BE3" w:rsidRPr="00E258CD">
              <w:trPr>
                <w:trHeight w:val="244"/>
              </w:trPr>
              <w:tc>
                <w:tcPr>
                  <w:tcW w:w="0" w:type="auto"/>
                </w:tcPr>
                <w:p w:rsidR="009F2BE3" w:rsidRPr="00E258CD" w:rsidRDefault="009F2BE3" w:rsidP="00B63475">
                  <w:pPr>
                    <w:pStyle w:val="Prrafodelista"/>
                    <w:numPr>
                      <w:ilvl w:val="0"/>
                      <w:numId w:val="3"/>
                    </w:numPr>
                    <w:autoSpaceDE w:val="0"/>
                    <w:autoSpaceDN w:val="0"/>
                    <w:adjustRightInd w:val="0"/>
                    <w:spacing w:after="100" w:line="191" w:lineRule="atLeast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Relación entre la inversión, las ganancias y el flujo de caja </w:t>
                  </w:r>
                </w:p>
              </w:tc>
              <w:tc>
                <w:tcPr>
                  <w:tcW w:w="0" w:type="auto"/>
                </w:tcPr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 </w:t>
                  </w:r>
                </w:p>
              </w:tc>
            </w:tr>
            <w:tr w:rsidR="009F2BE3" w:rsidRPr="00E258CD">
              <w:trPr>
                <w:trHeight w:val="1267"/>
              </w:trPr>
              <w:tc>
                <w:tcPr>
                  <w:tcW w:w="0" w:type="auto"/>
                  <w:gridSpan w:val="2"/>
                </w:tcPr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Las siguientes estrategias para afrontar problemas de flujo de caja: </w:t>
                  </w:r>
                </w:p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0" w:line="240" w:lineRule="auto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Reducción de los egresos de caja </w:t>
                  </w:r>
                </w:p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0" w:line="240" w:lineRule="auto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Aumento de los ingresos de caja </w:t>
                  </w:r>
                </w:p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0" w:line="240" w:lineRule="auto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E258CD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Procura de financiamiento adicional </w:t>
                  </w:r>
                </w:p>
                <w:p w:rsidR="009F2BE3" w:rsidRPr="00E258CD" w:rsidRDefault="009F2BE3" w:rsidP="00391637">
                  <w:pPr>
                    <w:autoSpaceDE w:val="0"/>
                    <w:autoSpaceDN w:val="0"/>
                    <w:adjustRightInd w:val="0"/>
                    <w:spacing w:before="0" w:after="0" w:line="240" w:lineRule="auto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</w:p>
              </w:tc>
            </w:tr>
          </w:tbl>
          <w:p w:rsidR="009F2BE3" w:rsidRDefault="009F2BE3" w:rsidP="00391637">
            <w:pPr>
              <w:spacing w:before="0"/>
              <w:ind w:left="0" w:right="0"/>
              <w:jc w:val="both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5318" w:type="dxa"/>
          </w:tcPr>
          <w:p w:rsidR="009F2BE3" w:rsidRPr="00844A3B" w:rsidRDefault="009F2BE3" w:rsidP="00B63475">
            <w:pPr>
              <w:pStyle w:val="Prrafodelista"/>
              <w:numPr>
                <w:ilvl w:val="0"/>
                <w:numId w:val="2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</w:rPr>
            </w:pPr>
            <w:r w:rsidRPr="00844A3B">
              <w:rPr>
                <w:rFonts w:eastAsia="Batang" w:cstheme="minorHAnsi"/>
                <w:bCs/>
              </w:rPr>
              <w:t>Diferenciar las ganancias</w:t>
            </w:r>
          </w:p>
          <w:p w:rsidR="009F2BE3" w:rsidRPr="00E258CD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  <w:sz w:val="24"/>
                <w:szCs w:val="24"/>
                <w:lang w:val="es-ES" w:eastAsia="es-ES"/>
              </w:rPr>
            </w:pPr>
          </w:p>
          <w:p w:rsidR="009F2BE3" w:rsidRPr="00844A3B" w:rsidRDefault="009F2BE3" w:rsidP="00B63475">
            <w:pPr>
              <w:pStyle w:val="Prrafodelista"/>
              <w:numPr>
                <w:ilvl w:val="0"/>
                <w:numId w:val="2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</w:rPr>
            </w:pPr>
            <w:r w:rsidRPr="00844A3B">
              <w:rPr>
                <w:rFonts w:eastAsia="Batang" w:cstheme="minorHAnsi"/>
                <w:bCs/>
              </w:rPr>
              <w:t>Determinar el flujo de caja</w:t>
            </w:r>
          </w:p>
          <w:p w:rsidR="009F2BE3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  <w:sz w:val="24"/>
                <w:szCs w:val="24"/>
                <w:lang w:val="es-ES" w:eastAsia="es-ES"/>
              </w:rPr>
            </w:pPr>
          </w:p>
          <w:p w:rsidR="009F2BE3" w:rsidRPr="00844A3B" w:rsidRDefault="009F2BE3" w:rsidP="00B63475">
            <w:pPr>
              <w:pStyle w:val="Prrafodelista"/>
              <w:numPr>
                <w:ilvl w:val="0"/>
                <w:numId w:val="2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</w:rPr>
            </w:pPr>
            <w:r w:rsidRPr="00844A3B">
              <w:rPr>
                <w:rFonts w:eastAsia="Batang" w:cstheme="minorHAnsi"/>
                <w:bCs/>
              </w:rPr>
              <w:t>Comprender el ciclo del capital.</w:t>
            </w:r>
          </w:p>
          <w:p w:rsidR="009F2BE3" w:rsidRPr="00E258CD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  <w:sz w:val="24"/>
                <w:szCs w:val="24"/>
                <w:lang w:val="es-ES" w:eastAsia="es-ES"/>
              </w:rPr>
            </w:pPr>
          </w:p>
          <w:p w:rsidR="009F2BE3" w:rsidRPr="00844A3B" w:rsidRDefault="009F2BE3" w:rsidP="00B63475">
            <w:pPr>
              <w:pStyle w:val="Prrafodelista"/>
              <w:numPr>
                <w:ilvl w:val="0"/>
                <w:numId w:val="2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</w:rPr>
            </w:pPr>
            <w:r w:rsidRPr="00844A3B">
              <w:rPr>
                <w:rFonts w:eastAsia="Batang" w:cstheme="minorHAnsi"/>
                <w:bCs/>
              </w:rPr>
              <w:t>Identificar los ingresos y egresos.</w:t>
            </w:r>
          </w:p>
          <w:p w:rsidR="009F2BE3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  <w:sz w:val="24"/>
                <w:szCs w:val="24"/>
                <w:lang w:val="es-ES" w:eastAsia="es-ES"/>
              </w:rPr>
            </w:pPr>
          </w:p>
          <w:p w:rsidR="009F2BE3" w:rsidRPr="00844A3B" w:rsidRDefault="009F2BE3" w:rsidP="00B63475">
            <w:pPr>
              <w:pStyle w:val="Prrafodelista"/>
              <w:numPr>
                <w:ilvl w:val="0"/>
                <w:numId w:val="28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</w:rPr>
            </w:pPr>
            <w:r w:rsidRPr="00844A3B">
              <w:rPr>
                <w:rFonts w:eastAsia="Batang" w:cstheme="minorHAnsi"/>
                <w:bCs/>
              </w:rPr>
              <w:t xml:space="preserve">Relacionar la inversión y las ganancias </w:t>
            </w:r>
          </w:p>
          <w:p w:rsidR="009F2BE3" w:rsidRPr="00E258CD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  <w:sz w:val="24"/>
                <w:szCs w:val="24"/>
                <w:lang w:val="es-ES" w:eastAsia="es-ES"/>
              </w:rPr>
            </w:pPr>
          </w:p>
        </w:tc>
        <w:tc>
          <w:tcPr>
            <w:tcW w:w="3579" w:type="dxa"/>
            <w:gridSpan w:val="2"/>
          </w:tcPr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9F2BE3" w:rsidRPr="00E258CD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  <w:sz w:val="24"/>
                <w:szCs w:val="24"/>
                <w:lang w:val="es-ES" w:eastAsia="es-ES"/>
              </w:rPr>
            </w:pPr>
          </w:p>
        </w:tc>
        <w:tc>
          <w:tcPr>
            <w:tcW w:w="1843" w:type="dxa"/>
          </w:tcPr>
          <w:p w:rsidR="009F2BE3" w:rsidRPr="00E258CD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Cs/>
                <w:sz w:val="24"/>
                <w:szCs w:val="24"/>
                <w:lang w:val="es-ES" w:eastAsia="es-ES"/>
              </w:rPr>
            </w:pPr>
          </w:p>
          <w:p w:rsidR="009F2BE3" w:rsidRPr="00E258CD" w:rsidRDefault="009F2BE3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b/>
                <w:bCs/>
                <w:sz w:val="24"/>
                <w:szCs w:val="24"/>
                <w:lang w:val="es-ES" w:eastAsia="es-ES"/>
              </w:rPr>
            </w:pPr>
          </w:p>
        </w:tc>
      </w:tr>
      <w:tr w:rsidR="004E7506" w:rsidRPr="009B3D0A" w:rsidTr="0002676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467" w:type="dxa"/>
            <w:gridSpan w:val="6"/>
          </w:tcPr>
          <w:p w:rsidR="004E7506" w:rsidRPr="005B788F" w:rsidRDefault="004E750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3. 7 EVALUACION DE INVERSIONES horas</w:t>
            </w: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727" w:type="dxa"/>
            <w:gridSpan w:val="2"/>
          </w:tcPr>
          <w:p w:rsidR="00FE38D6" w:rsidRDefault="00FE38D6" w:rsidP="00391637">
            <w:pPr>
              <w:pStyle w:val="Pa21"/>
              <w:spacing w:after="100"/>
              <w:jc w:val="both"/>
              <w:rPr>
                <w:rFonts w:cs="Myriad Pro"/>
                <w:color w:val="000000"/>
                <w:sz w:val="19"/>
                <w:szCs w:val="19"/>
              </w:rPr>
            </w:pPr>
          </w:p>
          <w:p w:rsidR="00FE38D6" w:rsidRPr="00E258CD" w:rsidRDefault="00FE38D6" w:rsidP="00391637">
            <w:pPr>
              <w:pStyle w:val="Pa21"/>
              <w:spacing w:after="100"/>
              <w:jc w:val="both"/>
              <w:rPr>
                <w:rFonts w:cs="Myriad Pro"/>
                <w:b w:val="0"/>
                <w:color w:val="000000"/>
                <w:sz w:val="19"/>
                <w:szCs w:val="19"/>
              </w:rPr>
            </w:pPr>
            <w:r w:rsidRPr="00E258CD">
              <w:rPr>
                <w:rFonts w:cs="Myriad Pro"/>
                <w:b w:val="0"/>
                <w:color w:val="000000"/>
                <w:sz w:val="19"/>
                <w:szCs w:val="19"/>
              </w:rPr>
              <w:t xml:space="preserve">Evaluación de oportunidades de inversión utilizando el período de recuperación y la tasa de rendimiento promedio (TRP) </w:t>
            </w:r>
          </w:p>
          <w:p w:rsidR="00FE38D6" w:rsidRPr="00E258CD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b w:val="0"/>
                <w:bCs w:val="0"/>
                <w:sz w:val="24"/>
                <w:szCs w:val="24"/>
                <w:lang w:val="es-EC" w:eastAsia="es-ES"/>
              </w:rPr>
            </w:pPr>
          </w:p>
        </w:tc>
        <w:tc>
          <w:tcPr>
            <w:tcW w:w="5318" w:type="dxa"/>
          </w:tcPr>
          <w:p w:rsidR="00FE38D6" w:rsidRPr="00844A3B" w:rsidRDefault="00FE38D6" w:rsidP="00B63475">
            <w:pPr>
              <w:pStyle w:val="Prrafodelista"/>
              <w:numPr>
                <w:ilvl w:val="0"/>
                <w:numId w:val="29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>Aplicación de la fórmulas de para el periodo de recuperación y rendimiento promedio. VAN y TIR.</w:t>
            </w:r>
          </w:p>
        </w:tc>
        <w:tc>
          <w:tcPr>
            <w:tcW w:w="3579" w:type="dxa"/>
            <w:gridSpan w:val="2"/>
          </w:tcPr>
          <w:p w:rsidR="00FE38D6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843" w:type="dxa"/>
          </w:tcPr>
          <w:p w:rsidR="00FE38D6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</w:tbl>
    <w:p w:rsidR="0047764E" w:rsidRDefault="0047764E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  <w:r w:rsidRPr="009B3D0A">
        <w:rPr>
          <w:rFonts w:eastAsia="Batang" w:cstheme="minorHAnsi"/>
          <w:sz w:val="24"/>
          <w:szCs w:val="24"/>
          <w:lang w:val="es-ES" w:eastAsia="es-ES"/>
        </w:rPr>
        <w:lastRenderedPageBreak/>
        <w:br/>
      </w: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844A3B" w:rsidRPr="009B3D0A" w:rsidRDefault="00844A3B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47764E" w:rsidRPr="009B3D0A" w:rsidRDefault="0047764E" w:rsidP="00391637">
      <w:pPr>
        <w:pStyle w:val="Sinespaciado"/>
        <w:ind w:left="720"/>
        <w:jc w:val="both"/>
        <w:rPr>
          <w:rFonts w:asciiTheme="minorHAnsi" w:eastAsia="Batang" w:hAnsiTheme="minorHAnsi" w:cstheme="minorHAnsi"/>
          <w:lang w:val="es-ES" w:eastAsia="es-ES"/>
        </w:rPr>
      </w:pPr>
      <w:r w:rsidRPr="009B3D0A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>Unidad 4: Marketing</w:t>
      </w:r>
      <w:r w:rsidR="00340623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35</w:t>
      </w:r>
      <w:r w:rsidR="00F1108F">
        <w:rPr>
          <w:rFonts w:asciiTheme="minorHAnsi" w:eastAsia="Batang" w:hAnsiTheme="minorHAnsi" w:cstheme="minorHAnsi"/>
          <w:b/>
          <w:bCs/>
          <w:sz w:val="28"/>
          <w:szCs w:val="28"/>
          <w:lang w:val="es-ES"/>
        </w:rPr>
        <w:t xml:space="preserve"> HORAS</w:t>
      </w:r>
    </w:p>
    <w:tbl>
      <w:tblPr>
        <w:tblStyle w:val="Sombreadomedio2-nfasis6"/>
        <w:tblW w:w="1360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93"/>
        <w:gridCol w:w="6453"/>
        <w:gridCol w:w="2552"/>
        <w:gridCol w:w="2410"/>
      </w:tblGrid>
      <w:tr w:rsidR="0047764E" w:rsidRPr="009B3D0A" w:rsidTr="00BC13C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42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193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Contenido </w:t>
            </w:r>
          </w:p>
        </w:tc>
        <w:tc>
          <w:tcPr>
            <w:tcW w:w="11415" w:type="dxa"/>
            <w:gridSpan w:val="3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Objetivos de aprendizaje </w:t>
            </w:r>
          </w:p>
        </w:tc>
      </w:tr>
      <w:tr w:rsidR="0047764E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4.1 LA FUNCIÓN DEL MARKETING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</w:t>
            </w:r>
          </w:p>
        </w:tc>
      </w:tr>
      <w:tr w:rsidR="00FE38D6" w:rsidRPr="009B3D0A" w:rsidTr="00BC13C7">
        <w:trPr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El mercado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Dimensiones del mercado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Crecimiento del mercado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Cuota de mercado 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844A3B" w:rsidRPr="00844A3B" w:rsidRDefault="00FE38D6" w:rsidP="00B63475">
            <w:pPr>
              <w:pStyle w:val="Prrafodelista"/>
              <w:numPr>
                <w:ilvl w:val="0"/>
                <w:numId w:val="29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Examinar las características del mercado en que opera la empresa. </w:t>
            </w:r>
            <w:r w:rsidRPr="00844A3B">
              <w:rPr>
                <w:rFonts w:eastAsia="Batang" w:cstheme="minorHAnsi"/>
              </w:rPr>
              <w:br/>
            </w:r>
          </w:p>
          <w:p w:rsidR="00FE38D6" w:rsidRPr="00844A3B" w:rsidRDefault="00FE38D6" w:rsidP="00B63475">
            <w:pPr>
              <w:pStyle w:val="Prrafodelista"/>
              <w:numPr>
                <w:ilvl w:val="0"/>
                <w:numId w:val="29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Calcular la cuota de mercado a partir de la información suministrada.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2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2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2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Definición y naturaleza del marketing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</w: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Marketing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orientado al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>mercado y marketing orientado al producto Marketing de bienes y servicios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Otras orientaciones del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marketing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Marketing social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· Marketing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determinado por los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activos de la empresa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</w:p>
        </w:tc>
        <w:tc>
          <w:tcPr>
            <w:tcW w:w="6453" w:type="dxa"/>
            <w:shd w:val="clear" w:color="auto" w:fill="FFFFFF" w:themeFill="background1"/>
            <w:hideMark/>
          </w:tcPr>
          <w:p w:rsidR="00844A3B" w:rsidRPr="00844A3B" w:rsidRDefault="00FE38D6" w:rsidP="00B63475">
            <w:pPr>
              <w:pStyle w:val="Prrafodelista"/>
              <w:numPr>
                <w:ilvl w:val="0"/>
                <w:numId w:val="30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lastRenderedPageBreak/>
              <w:t xml:space="preserve">Definir el marketing y describir su relación con otras actividades empresariales. </w:t>
            </w:r>
            <w:r w:rsidRPr="00844A3B">
              <w:rPr>
                <w:rFonts w:eastAsia="Batang" w:cstheme="minorHAnsi"/>
              </w:rPr>
              <w:br/>
            </w:r>
          </w:p>
          <w:p w:rsidR="00844A3B" w:rsidRPr="00844A3B" w:rsidRDefault="00FE38D6" w:rsidP="00B63475">
            <w:pPr>
              <w:pStyle w:val="Prrafodelista"/>
              <w:numPr>
                <w:ilvl w:val="0"/>
                <w:numId w:val="30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Describir la diferencia entre el marketing orientado al mercado y el marketing orientado al producto. </w:t>
            </w:r>
            <w:r w:rsidRPr="00844A3B">
              <w:rPr>
                <w:rFonts w:eastAsia="Batang" w:cstheme="minorHAnsi"/>
              </w:rPr>
              <w:br/>
            </w:r>
          </w:p>
          <w:p w:rsidR="00FE38D6" w:rsidRPr="00844A3B" w:rsidRDefault="00FE38D6" w:rsidP="00B63475">
            <w:pPr>
              <w:pStyle w:val="Prrafodelista"/>
              <w:numPr>
                <w:ilvl w:val="0"/>
                <w:numId w:val="30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Explicar la diferencia entre el marketing de bienes y el de servicios.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Marketing en organizaciones sin fines de lucro 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FE38D6" w:rsidRPr="00844A3B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Analizar las técnicas de marketing de las organizaciones sin fines de lucro.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Plan de marketing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FE38D6" w:rsidRPr="00844A3B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Describir los elementos de un plan de marketing.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BC13C7">
        <w:trPr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4.2 </w:t>
            </w:r>
            <w:r w:rsidR="00340623"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PLANIFICACIÓN DE MARKETING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5 horas</w:t>
            </w: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</w:t>
            </w: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4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 w:after="24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Mezcla de marketing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Producto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Lugar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Precio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Promoción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Personas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Proceso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Evidencia física Empaque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844A3B" w:rsidRPr="00844A3B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Aplicar la mezcla de marketing a diversas situaciones determinadas. </w:t>
            </w:r>
            <w:r w:rsidRPr="00844A3B">
              <w:rPr>
                <w:rFonts w:eastAsia="Batang" w:cstheme="minorHAnsi"/>
              </w:rPr>
              <w:br/>
            </w:r>
          </w:p>
          <w:p w:rsidR="00844A3B" w:rsidRPr="00844A3B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Discutir la eficacia de una determinada mezcla de marketing para el logro de los objetivos de marketing. </w:t>
            </w:r>
            <w:r w:rsidRPr="00844A3B">
              <w:rPr>
                <w:rFonts w:eastAsia="Batang" w:cstheme="minorHAnsi"/>
              </w:rPr>
              <w:br/>
            </w:r>
          </w:p>
          <w:p w:rsidR="00FE38D6" w:rsidRPr="00844A3B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Elaborar una mezcla de marketing adecuada para un producto o una empresa en particular.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Ética del marketing 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Las cinco fuerzas de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Porter</w:t>
            </w:r>
            <w:proofErr w:type="spellEnd"/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Muestreo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Métodos de muestreo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Limitaciones del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muestreo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Errores de muestreo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FE38D6" w:rsidRPr="00844A3B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844A3B">
              <w:rPr>
                <w:rFonts w:eastAsia="Batang" w:cstheme="minorHAnsi"/>
              </w:rPr>
              <w:t xml:space="preserve">Discutir cuestiones éticas relacionadas con los productos que se ofrecen al mercado y la forma como se lleva a cabo su marketing, en los niveles nacional, internacional e intercultural.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Auditoría de marketing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FE38D6" w:rsidRPr="001E10FD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1E10FD">
              <w:rPr>
                <w:rFonts w:eastAsia="Batang" w:cstheme="minorHAnsi"/>
              </w:rPr>
              <w:t xml:space="preserve">Explicar al valor de una auditoría de marketing como herramienta empresarial.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Objetivos del marketing 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FE38D6" w:rsidRPr="001E10FD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1E10FD">
              <w:rPr>
                <w:rFonts w:eastAsia="Batang" w:cstheme="minorHAnsi"/>
              </w:rPr>
              <w:t xml:space="preserve">Examinar en qué medida son apropiados los objetivos de marketing para alcanzar las metas de una organización.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Estudios de mercado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Función de los estudios de mercado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Investigación primaria y secundaria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FE38D6" w:rsidRPr="001E10FD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1E10FD">
              <w:rPr>
                <w:rFonts w:eastAsia="Batang" w:cstheme="minorHAnsi"/>
              </w:rPr>
              <w:t xml:space="preserve">Analizar la función de un estudio de mercado. </w:t>
            </w:r>
            <w:r w:rsidRPr="001E10FD">
              <w:rPr>
                <w:rFonts w:eastAsia="Batang" w:cstheme="minorHAnsi"/>
              </w:rPr>
              <w:br/>
              <w:t xml:space="preserve">Evaluar distintos métodos para efectuar estudios de mercado.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Segmentación del mercado y perfil del consumidor 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FE38D6" w:rsidRPr="001E10FD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1E10FD">
              <w:rPr>
                <w:rFonts w:eastAsia="Batang" w:cstheme="minorHAnsi"/>
              </w:rPr>
              <w:t xml:space="preserve">Analizar la utilidad de la segmentación del mercado y de los perfiles de consumidores.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Identificación de objetivos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FE38D6" w:rsidRPr="001E10FD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1E10FD">
              <w:rPr>
                <w:rFonts w:eastAsia="Batang" w:cstheme="minorHAnsi"/>
              </w:rPr>
              <w:t xml:space="preserve">Identificar posibles mercados objetivo. </w:t>
            </w:r>
            <w:r w:rsidRPr="001E10FD">
              <w:rPr>
                <w:rFonts w:eastAsia="Batang" w:cstheme="minorHAnsi"/>
              </w:rPr>
              <w:br/>
              <w:t xml:space="preserve">Aplicar una mezcla de marketing adecuada al mercado.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Posicionamiento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Imagen de la empresa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Mapas de posición y percepciones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Punto de venta único/ proposición única de venta 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4F0914" w:rsidRPr="004F0914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Elaborar un mapa de posición a partir de la información suministrada. </w:t>
            </w:r>
            <w:r w:rsidRPr="004F0914">
              <w:rPr>
                <w:rFonts w:eastAsia="Batang" w:cstheme="minorHAnsi"/>
              </w:rPr>
              <w:br/>
            </w: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1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Discutir de qué modo pueden las organizaciones diferenciarse de sus competidores y diferenciar sus productos.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1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Desarrollo de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estrategias y tácticas de marketing 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Pronósticos y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tendencias de ventas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Variación estacional,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cíclica y aleatoria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4F0914" w:rsidRPr="004F0914" w:rsidRDefault="00FE38D6" w:rsidP="00B63475">
            <w:pPr>
              <w:pStyle w:val="Prrafodelista"/>
              <w:numPr>
                <w:ilvl w:val="0"/>
                <w:numId w:val="32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lastRenderedPageBreak/>
              <w:t xml:space="preserve">Diseñar o evaluar estrategias de marketing apropiadas </w:t>
            </w:r>
            <w:r w:rsidRPr="004F0914">
              <w:rPr>
                <w:rFonts w:eastAsia="Batang" w:cstheme="minorHAnsi"/>
              </w:rPr>
              <w:lastRenderedPageBreak/>
              <w:t xml:space="preserve">para determinadas situaciones. </w:t>
            </w:r>
          </w:p>
          <w:p w:rsidR="004F0914" w:rsidRDefault="004F0914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2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Aplicar una mezcla de marketing adecuada para la estrategia elegida. </w:t>
            </w:r>
          </w:p>
          <w:p w:rsidR="004F0914" w:rsidRDefault="004F0914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2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Analizar las tendencias y los pronósticos de ventas a partir de los datos suministrados, y evaluar su importancia para la planificación de marketing y de recursos.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2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BC13C7">
        <w:trPr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 xml:space="preserve">4.3 PRODUCTO 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4 horas</w:t>
            </w: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6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Clasificación de productos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FE38D6" w:rsidRPr="004F0914" w:rsidRDefault="00FE38D6" w:rsidP="00B63475">
            <w:pPr>
              <w:pStyle w:val="Prrafodelista"/>
              <w:numPr>
                <w:ilvl w:val="0"/>
                <w:numId w:val="3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Clasificar productos por línea y por gama/mezcla.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trHeight w:val="7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Diseño y desarrollo de nuevos productos 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FE38D6" w:rsidRPr="004F0914" w:rsidRDefault="00FE38D6" w:rsidP="00B63475">
            <w:pPr>
              <w:pStyle w:val="Prrafodelista"/>
              <w:numPr>
                <w:ilvl w:val="0"/>
                <w:numId w:val="33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Describir la importancia de la innovación en una era de rápidos avances tecnológicos, y discutir los problemas para financiar la investigación y el desarrollo.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Ciclo de vida de productos Estrategias de extensión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Relación con la inversión, las ganancias y el flujo de caja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4F0914" w:rsidRDefault="00FE38D6" w:rsidP="00B63475">
            <w:pPr>
              <w:pStyle w:val="Prrafodelista"/>
              <w:numPr>
                <w:ilvl w:val="0"/>
                <w:numId w:val="3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Analizar la relación entre el ciclo de vida del producto y la mezcla de marketing; sugerir estrategias de extensión apropiadas. </w:t>
            </w: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3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Analizar la relación entre el ciclo de vida del producto, la inversión, las ganancias y el flujo de caja.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3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trHeight w:val="8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Análisis de la cartera de productos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>Matriz de Boston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proofErr w:type="spell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ConsultingGroup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(BCG) </w:t>
            </w:r>
          </w:p>
        </w:tc>
        <w:tc>
          <w:tcPr>
            <w:tcW w:w="6453" w:type="dxa"/>
            <w:tcBorders>
              <w:bottom w:val="single" w:sz="4" w:space="0" w:color="auto"/>
            </w:tcBorders>
            <w:hideMark/>
          </w:tcPr>
          <w:p w:rsidR="00FE38D6" w:rsidRPr="004F0914" w:rsidRDefault="00FE38D6" w:rsidP="00B63475">
            <w:pPr>
              <w:pStyle w:val="Prrafodelista"/>
              <w:numPr>
                <w:ilvl w:val="0"/>
                <w:numId w:val="34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Aplicar la matriz de BCG a una situación determinada. </w:t>
            </w:r>
          </w:p>
        </w:tc>
        <w:tc>
          <w:tcPr>
            <w:tcW w:w="2552" w:type="dxa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Gestión de marcas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Conciencia de marca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Desarrollo de marcas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Lealtad a una marca 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Tipos de gestión de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marcas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Gestión de marcas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por familias de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productos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Gestión de marcas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por productos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Gestión de marcas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 empresas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Gestión de marca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propia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Marca del fabricante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FE38D6" w:rsidRDefault="00FE38D6" w:rsidP="00B63475">
            <w:pPr>
              <w:pStyle w:val="Prrafodelista"/>
              <w:numPr>
                <w:ilvl w:val="0"/>
                <w:numId w:val="3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Discutir la importancia y la función de la gestión de marcas comerciales. </w:t>
            </w:r>
          </w:p>
          <w:p w:rsidR="004F0914" w:rsidRPr="004F0914" w:rsidRDefault="004F0914" w:rsidP="004F0914">
            <w:pPr>
              <w:pStyle w:val="Prrafodelista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4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Distinguir entre diferentes tipos de gestión de marcas. Analizar la función de la gestión de marcas en un mercado global.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  <w:tr w:rsidR="0047764E" w:rsidRPr="009B3D0A" w:rsidTr="00BC13C7">
        <w:trPr>
          <w:trHeight w:val="29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4.4 PRECIO 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4 horas</w:t>
            </w: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Estrategias de determinación de precios 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Basadas en los costos Costo más margen 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Determinación de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precios por costo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marginal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Determinación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 precios por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margen de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contribución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Determinación de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precios por costo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 absorción y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por costo total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FE38D6" w:rsidRPr="004F0914" w:rsidRDefault="00FE38D6" w:rsidP="00B63475">
            <w:pPr>
              <w:pStyle w:val="Prrafodelista"/>
              <w:numPr>
                <w:ilvl w:val="0"/>
                <w:numId w:val="35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Analizar en qué medida es adecuada cada estrategia de determinación de precios. 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Analizar en qué medida es adecuada cada estrategia de determinación de precios.</w:t>
            </w:r>
          </w:p>
          <w:p w:rsidR="00FE38D6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5"/>
              </w:numPr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Analizar en qué medida es adecuada cada política de determinación de precios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5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sz w:val="24"/>
                <w:szCs w:val="24"/>
                <w:lang w:val="es-ES"/>
              </w:rPr>
              <w:t>.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sz w:val="24"/>
                <w:szCs w:val="24"/>
                <w:lang w:val="es-ES"/>
              </w:rPr>
              <w:t>.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  <w:tr w:rsidR="00FE38D6" w:rsidRPr="009B3D0A" w:rsidTr="00BC13C7">
        <w:trPr>
          <w:trHeight w:val="44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Basadas en la competencia Liderazgo en precios 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“Depredador”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Precio vigente</w:t>
            </w:r>
          </w:p>
        </w:tc>
        <w:tc>
          <w:tcPr>
            <w:tcW w:w="645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552" w:type="dxa"/>
          </w:tcPr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Basados en el mercado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Penetración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>“Descremado” de mercado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Discriminación de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lastRenderedPageBreak/>
              <w:t>precios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Líder con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pérdidas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Factor psicológico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Determinación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promocional de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precios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Oferta y demanda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Determinación de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precios por la oferta y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la demanda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Elasticidad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Elasticidad precio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Elasticidad renta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Elasticidad cruzada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Elasticidad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publicitaria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Relación de la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elasticidad con el</w:t>
            </w:r>
          </w:p>
          <w:p w:rsidR="00FE38D6" w:rsidRPr="009B3D0A" w:rsidRDefault="00FE38D6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ciclo de vida del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producto</w:t>
            </w:r>
          </w:p>
        </w:tc>
        <w:tc>
          <w:tcPr>
            <w:tcW w:w="6453" w:type="dxa"/>
            <w:hideMark/>
          </w:tcPr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6"/>
              </w:numPr>
              <w:shd w:val="clear" w:color="auto" w:fill="FFFFFF" w:themeFill="background1"/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Evaluar los efectos de los cambios en las condiciones de la oferta y la demanda</w:t>
            </w: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6"/>
              </w:numPr>
              <w:shd w:val="clear" w:color="auto" w:fill="FFFFFF" w:themeFill="background1"/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Calcular e interpretar la elasticidad precio, renta, cruzada y publicitaria.</w:t>
            </w:r>
          </w:p>
          <w:p w:rsidR="00FE38D6" w:rsidRPr="009B3D0A" w:rsidRDefault="00FE38D6" w:rsidP="00391637">
            <w:pPr>
              <w:shd w:val="clear" w:color="auto" w:fill="FFFFFF" w:themeFill="background1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6"/>
              </w:numPr>
              <w:shd w:val="clear" w:color="auto" w:fill="FFFFFF" w:themeFill="background1"/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Explicar la relación entre las elasticidades y el ciclo de vida del producto.</w:t>
            </w:r>
          </w:p>
          <w:p w:rsidR="004F0914" w:rsidRDefault="004F0914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6"/>
              </w:numPr>
              <w:shd w:val="clear" w:color="auto" w:fill="FFFFFF" w:themeFill="background1"/>
              <w:autoSpaceDE w:val="0"/>
              <w:autoSpaceDN w:val="0"/>
              <w:adjustRightInd w:val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Analizar la relación entre la elasticidad de precios y los ingresos por ventas.</w:t>
            </w: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552" w:type="dxa"/>
          </w:tcPr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  <w:tc>
          <w:tcPr>
            <w:tcW w:w="2410" w:type="dxa"/>
          </w:tcPr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  <w:p w:rsidR="00FE38D6" w:rsidRPr="009B3D0A" w:rsidRDefault="00FE38D6" w:rsidP="00391637">
            <w:pPr>
              <w:shd w:val="clear" w:color="auto" w:fill="FFFFFF" w:themeFill="background1"/>
              <w:autoSpaceDE w:val="0"/>
              <w:autoSpaceDN w:val="0"/>
              <w:adjustRightInd w:val="0"/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/>
              </w:rPr>
            </w:pPr>
          </w:p>
        </w:tc>
      </w:tr>
      <w:tr w:rsidR="0047764E" w:rsidRPr="009B3D0A" w:rsidTr="00BC13C7">
        <w:trPr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 xml:space="preserve">4.5 PROMOCIÓN 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4 horas</w:t>
            </w:r>
          </w:p>
        </w:tc>
      </w:tr>
      <w:tr w:rsidR="00FE38D6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0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Tipos de promoción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Convencional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No convencional </w:t>
            </w:r>
          </w:p>
        </w:tc>
        <w:tc>
          <w:tcPr>
            <w:tcW w:w="6453" w:type="dxa"/>
            <w:shd w:val="clear" w:color="auto" w:fill="FFFFFF" w:themeFill="background1"/>
            <w:hideMark/>
          </w:tcPr>
          <w:p w:rsidR="004F0914" w:rsidRPr="004F0914" w:rsidRDefault="00FE38D6" w:rsidP="00B63475">
            <w:pPr>
              <w:pStyle w:val="Prrafodelista"/>
              <w:numPr>
                <w:ilvl w:val="0"/>
                <w:numId w:val="37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Distinguir entre diferentes tipos de promoción. </w:t>
            </w:r>
            <w:r w:rsidRPr="004F0914">
              <w:rPr>
                <w:rFonts w:eastAsia="Batang" w:cstheme="minorHAnsi"/>
              </w:rPr>
              <w:br/>
            </w:r>
          </w:p>
          <w:p w:rsidR="00FE38D6" w:rsidRPr="004F0914" w:rsidRDefault="00FE38D6" w:rsidP="00B63475">
            <w:pPr>
              <w:pStyle w:val="Prrafodelista"/>
              <w:numPr>
                <w:ilvl w:val="0"/>
                <w:numId w:val="37"/>
              </w:num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Analizar las distintas herramientas promocionales y discutir su eficacia. </w:t>
            </w:r>
          </w:p>
        </w:tc>
        <w:tc>
          <w:tcPr>
            <w:tcW w:w="2552" w:type="dxa"/>
            <w:shd w:val="clear" w:color="auto" w:fill="FFFFFF" w:themeFill="background1"/>
          </w:tcPr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:rsidR="00FE38D6" w:rsidRPr="009B3D0A" w:rsidRDefault="00FE38D6" w:rsidP="00391637">
            <w:pPr>
              <w:spacing w:before="0"/>
              <w:ind w:left="0" w:right="0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14E8B" w:rsidRPr="009B3D0A" w:rsidTr="00BC13C7">
        <w:trPr>
          <w:trHeight w:val="25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Mezcla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lastRenderedPageBreak/>
              <w:t xml:space="preserve">promocional </w:t>
            </w:r>
          </w:p>
        </w:tc>
        <w:tc>
          <w:tcPr>
            <w:tcW w:w="6453" w:type="dxa"/>
            <w:hideMark/>
          </w:tcPr>
          <w:p w:rsidR="00414E8B" w:rsidRPr="004F0914" w:rsidRDefault="00414E8B" w:rsidP="00B63475">
            <w:pPr>
              <w:pStyle w:val="Prrafodelista"/>
              <w:numPr>
                <w:ilvl w:val="0"/>
                <w:numId w:val="37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lastRenderedPageBreak/>
              <w:t xml:space="preserve">Preparar una mezcla promocional adecuada. </w:t>
            </w:r>
          </w:p>
        </w:tc>
        <w:tc>
          <w:tcPr>
            <w:tcW w:w="2552" w:type="dxa"/>
          </w:tcPr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>4.6 PLAZA (DISTRIBUCIÓN)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 4 horas</w:t>
            </w: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</w:t>
            </w:r>
          </w:p>
        </w:tc>
      </w:tr>
      <w:tr w:rsidR="00414E8B" w:rsidRPr="009B3D0A" w:rsidTr="00BC13C7">
        <w:trPr>
          <w:trHeight w:val="53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Canales de distribución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Estrategia de distribución </w:t>
            </w:r>
          </w:p>
          <w:p w:rsidR="00414E8B" w:rsidRPr="009B3D0A" w:rsidRDefault="00414E8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Gestión/logística de la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cadena de suministros</w:t>
            </w:r>
          </w:p>
        </w:tc>
        <w:tc>
          <w:tcPr>
            <w:tcW w:w="6453" w:type="dxa"/>
            <w:hideMark/>
          </w:tcPr>
          <w:p w:rsidR="00414E8B" w:rsidRPr="004F0914" w:rsidRDefault="00414E8B" w:rsidP="00B63475">
            <w:pPr>
              <w:pStyle w:val="Prrafodelista"/>
              <w:numPr>
                <w:ilvl w:val="0"/>
                <w:numId w:val="37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Discutir la eficacia de distintos tipos de canales de distribución. </w:t>
            </w:r>
          </w:p>
        </w:tc>
        <w:tc>
          <w:tcPr>
            <w:tcW w:w="2552" w:type="dxa"/>
          </w:tcPr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4.7 MARKETING INTERNACIONAL 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5 horas</w:t>
            </w:r>
          </w:p>
        </w:tc>
      </w:tr>
      <w:tr w:rsidR="00414E8B" w:rsidRPr="009B3D0A" w:rsidTr="00BC13C7">
        <w:trPr>
          <w:trHeight w:val="158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Ingreso en los mercados internacionales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</w:p>
        </w:tc>
        <w:tc>
          <w:tcPr>
            <w:tcW w:w="6453" w:type="dxa"/>
            <w:hideMark/>
          </w:tcPr>
          <w:p w:rsidR="004F0914" w:rsidRPr="004F0914" w:rsidRDefault="00414E8B" w:rsidP="00B63475">
            <w:pPr>
              <w:pStyle w:val="Prrafodelista"/>
              <w:numPr>
                <w:ilvl w:val="0"/>
                <w:numId w:val="37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Evaluar las oportunidades y amenazas que plantea la entrada en los mercados internacionales. </w:t>
            </w:r>
            <w:r w:rsidRPr="004F0914">
              <w:rPr>
                <w:rFonts w:eastAsia="Batang" w:cstheme="minorHAnsi"/>
              </w:rPr>
              <w:br/>
            </w:r>
          </w:p>
          <w:p w:rsidR="00414E8B" w:rsidRPr="004F0914" w:rsidRDefault="00414E8B" w:rsidP="00B63475">
            <w:pPr>
              <w:pStyle w:val="Prrafodelista"/>
              <w:numPr>
                <w:ilvl w:val="0"/>
                <w:numId w:val="37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Analizar situaciones determinadas considerando las cuestiones culturales, legales, políticas, sociales y económicas relacionadas con el ingreso en los mercados internacionales. </w:t>
            </w:r>
          </w:p>
        </w:tc>
        <w:tc>
          <w:tcPr>
            <w:tcW w:w="2552" w:type="dxa"/>
          </w:tcPr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7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BC13C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08" w:type="dxa"/>
            <w:gridSpan w:val="4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4.8 COMERCIO ELECTRÓNICO</w:t>
            </w:r>
            <w:r w:rsidR="00340623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4 horas</w:t>
            </w:r>
          </w:p>
        </w:tc>
      </w:tr>
      <w:tr w:rsidR="00414E8B" w:rsidRPr="009B3D0A" w:rsidTr="00BC13C7">
        <w:trPr>
          <w:trHeight w:val="11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93" w:type="dxa"/>
            <w:hideMark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Entre empresas (</w:t>
            </w:r>
            <w:r w:rsidRPr="009B3D0A">
              <w:rPr>
                <w:rFonts w:eastAsia="Batang" w:cstheme="minorHAnsi"/>
                <w:i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Business </w:t>
            </w:r>
            <w:proofErr w:type="spellStart"/>
            <w:r w:rsidRPr="009B3D0A">
              <w:rPr>
                <w:rFonts w:eastAsia="Batang" w:cstheme="minorHAnsi"/>
                <w:i/>
                <w:color w:val="365F91" w:themeColor="accent1" w:themeShade="BF"/>
                <w:sz w:val="24"/>
                <w:szCs w:val="24"/>
                <w:lang w:val="es-ES" w:eastAsia="es-ES"/>
              </w:rPr>
              <w:t>to</w:t>
            </w:r>
            <w:proofErr w:type="spellEnd"/>
            <w:r w:rsidRPr="009B3D0A">
              <w:rPr>
                <w:rFonts w:eastAsia="Batang" w:cstheme="minorHAnsi"/>
                <w:i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Business,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o B2B)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>De empresas a clientes (</w:t>
            </w:r>
            <w:r w:rsidRPr="009B3D0A">
              <w:rPr>
                <w:rFonts w:eastAsia="Batang" w:cstheme="minorHAnsi"/>
                <w:i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Business </w:t>
            </w:r>
            <w:proofErr w:type="spellStart"/>
            <w:r w:rsidRPr="009B3D0A">
              <w:rPr>
                <w:rFonts w:eastAsia="Batang" w:cstheme="minorHAnsi"/>
                <w:i/>
                <w:color w:val="365F91" w:themeColor="accent1" w:themeShade="BF"/>
                <w:sz w:val="24"/>
                <w:szCs w:val="24"/>
                <w:lang w:val="es-ES" w:eastAsia="es-ES"/>
              </w:rPr>
              <w:t>toConsumer</w:t>
            </w:r>
            <w:proofErr w:type="spell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, o B2C) </w:t>
            </w:r>
          </w:p>
        </w:tc>
        <w:tc>
          <w:tcPr>
            <w:tcW w:w="6453" w:type="dxa"/>
            <w:hideMark/>
          </w:tcPr>
          <w:p w:rsidR="00414E8B" w:rsidRPr="004F0914" w:rsidRDefault="00414E8B" w:rsidP="00B63475">
            <w:pPr>
              <w:pStyle w:val="Prrafodelista"/>
              <w:numPr>
                <w:ilvl w:val="0"/>
                <w:numId w:val="38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Analizar las repercusiones que el comercio electrónico tiene sobre la mezcla de marketing. </w:t>
            </w:r>
            <w:r w:rsidRPr="004F0914">
              <w:rPr>
                <w:rFonts w:eastAsia="Batang" w:cstheme="minorHAnsi"/>
              </w:rPr>
              <w:br/>
              <w:t xml:space="preserve">Discutir los costos y beneficios del comercio electrónico para empresas y consumidores. </w:t>
            </w:r>
          </w:p>
        </w:tc>
        <w:tc>
          <w:tcPr>
            <w:tcW w:w="2552" w:type="dxa"/>
          </w:tcPr>
          <w:p w:rsidR="00BC13C7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410" w:type="dxa"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</w:tbl>
    <w:p w:rsidR="004F0914" w:rsidRPr="009B3D0A" w:rsidRDefault="004F0914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47764E" w:rsidRPr="009B3D0A" w:rsidRDefault="0047764E" w:rsidP="00391637">
      <w:pPr>
        <w:pStyle w:val="Sinespaciado"/>
        <w:ind w:left="720"/>
        <w:jc w:val="both"/>
        <w:rPr>
          <w:rFonts w:asciiTheme="minorHAnsi" w:eastAsia="Batang" w:hAnsiTheme="minorHAnsi" w:cstheme="minorHAnsi"/>
          <w:b/>
          <w:sz w:val="24"/>
          <w:szCs w:val="24"/>
          <w:lang w:val="es-ES" w:eastAsia="es-ES"/>
        </w:rPr>
      </w:pPr>
    </w:p>
    <w:p w:rsidR="0047764E" w:rsidRPr="009B3D0A" w:rsidRDefault="0047764E" w:rsidP="00391637">
      <w:pPr>
        <w:pStyle w:val="Sinespaciado"/>
        <w:ind w:left="720"/>
        <w:jc w:val="both"/>
        <w:rPr>
          <w:rFonts w:asciiTheme="minorHAnsi" w:eastAsia="Batang" w:hAnsiTheme="minorHAnsi" w:cstheme="minorHAnsi"/>
          <w:sz w:val="28"/>
          <w:szCs w:val="28"/>
          <w:lang w:val="es-ES" w:eastAsia="es-ES"/>
        </w:rPr>
      </w:pPr>
      <w:r w:rsidRPr="009B3D0A">
        <w:rPr>
          <w:rFonts w:asciiTheme="minorHAnsi" w:eastAsia="Batang" w:hAnsiTheme="minorHAnsi" w:cstheme="minorHAnsi"/>
          <w:b/>
          <w:sz w:val="28"/>
          <w:szCs w:val="28"/>
          <w:lang w:val="es-ES" w:eastAsia="es-ES"/>
        </w:rPr>
        <w:t xml:space="preserve">Unidad 5: Gestión </w:t>
      </w:r>
      <w:r w:rsidR="00340623">
        <w:rPr>
          <w:rFonts w:asciiTheme="minorHAnsi" w:eastAsia="Batang" w:hAnsiTheme="minorHAnsi" w:cstheme="minorHAnsi"/>
          <w:b/>
          <w:sz w:val="28"/>
          <w:szCs w:val="28"/>
          <w:lang w:val="es-ES" w:eastAsia="es-ES"/>
        </w:rPr>
        <w:t xml:space="preserve">de Operaciones 10 </w:t>
      </w:r>
      <w:r w:rsidR="00F1108F">
        <w:rPr>
          <w:rFonts w:asciiTheme="minorHAnsi" w:eastAsia="Batang" w:hAnsiTheme="minorHAnsi" w:cstheme="minorHAnsi"/>
          <w:b/>
          <w:sz w:val="28"/>
          <w:szCs w:val="28"/>
          <w:lang w:val="es-ES" w:eastAsia="es-ES"/>
        </w:rPr>
        <w:t>HORAS</w:t>
      </w:r>
    </w:p>
    <w:tbl>
      <w:tblPr>
        <w:tblStyle w:val="Sombreadomedio2-nfasis6"/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2"/>
        <w:gridCol w:w="6101"/>
        <w:gridCol w:w="3233"/>
        <w:gridCol w:w="439"/>
        <w:gridCol w:w="1649"/>
      </w:tblGrid>
      <w:tr w:rsidR="0047764E" w:rsidRPr="009B3D0A" w:rsidTr="00414E8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2262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Contenido </w:t>
            </w:r>
          </w:p>
        </w:tc>
        <w:tc>
          <w:tcPr>
            <w:tcW w:w="0" w:type="auto"/>
            <w:gridSpan w:val="4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47764E" w:rsidP="00391637">
            <w:pPr>
              <w:spacing w:before="0"/>
              <w:ind w:left="0" w:right="0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Objetivos de aprendizaje </w:t>
            </w:r>
          </w:p>
        </w:tc>
      </w:tr>
      <w:tr w:rsidR="00340623" w:rsidRPr="009B3D0A" w:rsidTr="00414E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84" w:type="dxa"/>
            <w:gridSpan w:val="5"/>
          </w:tcPr>
          <w:p w:rsidR="00340623" w:rsidRPr="00340623" w:rsidRDefault="0034062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5.1 LA FUNCION DE LA GESTION DE OPERACIONES</w:t>
            </w:r>
            <w:r w:rsidR="00593E51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4 horas</w:t>
            </w:r>
          </w:p>
        </w:tc>
      </w:tr>
      <w:tr w:rsidR="00414E8B" w:rsidRPr="009B3D0A" w:rsidTr="004F091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2" w:type="dxa"/>
          </w:tcPr>
          <w:tbl>
            <w:tblPr>
              <w:tblW w:w="0" w:type="auto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1820"/>
              <w:gridCol w:w="226"/>
            </w:tblGrid>
            <w:tr w:rsidR="00414E8B" w:rsidRPr="00340623">
              <w:trPr>
                <w:trHeight w:val="374"/>
              </w:trPr>
              <w:tc>
                <w:tcPr>
                  <w:tcW w:w="0" w:type="auto"/>
                </w:tcPr>
                <w:p w:rsidR="00414E8B" w:rsidRPr="00340623" w:rsidRDefault="00414E8B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La gestión de </w:t>
                  </w:r>
                  <w:r w:rsidRPr="00340623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>oper</w:t>
                  </w:r>
                  <w:r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aciones y su relación con otras </w:t>
                  </w:r>
                  <w:r w:rsidRPr="00340623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funciones dentro de la empresa </w:t>
                  </w:r>
                </w:p>
              </w:tc>
              <w:tc>
                <w:tcPr>
                  <w:tcW w:w="0" w:type="auto"/>
                </w:tcPr>
                <w:p w:rsidR="00414E8B" w:rsidRPr="00340623" w:rsidRDefault="00414E8B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340623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 </w:t>
                  </w:r>
                </w:p>
              </w:tc>
            </w:tr>
            <w:tr w:rsidR="00414E8B" w:rsidRPr="00340623">
              <w:trPr>
                <w:trHeight w:val="374"/>
              </w:trPr>
              <w:tc>
                <w:tcPr>
                  <w:tcW w:w="0" w:type="auto"/>
                </w:tcPr>
                <w:p w:rsidR="00414E8B" w:rsidRPr="00340623" w:rsidRDefault="00414E8B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340623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Gestión de operaciones en organizaciones que producen bienes y/o servicios </w:t>
                  </w:r>
                </w:p>
              </w:tc>
              <w:tc>
                <w:tcPr>
                  <w:tcW w:w="0" w:type="auto"/>
                </w:tcPr>
                <w:p w:rsidR="00414E8B" w:rsidRPr="00340623" w:rsidRDefault="00414E8B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340623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 </w:t>
                  </w:r>
                </w:p>
              </w:tc>
            </w:tr>
            <w:tr w:rsidR="00414E8B" w:rsidRPr="00340623">
              <w:trPr>
                <w:trHeight w:val="634"/>
              </w:trPr>
              <w:tc>
                <w:tcPr>
                  <w:tcW w:w="0" w:type="auto"/>
                  <w:gridSpan w:val="2"/>
                </w:tcPr>
                <w:p w:rsidR="00414E8B" w:rsidRPr="00340623" w:rsidRDefault="00414E8B" w:rsidP="00391637">
                  <w:pPr>
                    <w:autoSpaceDE w:val="0"/>
                    <w:autoSpaceDN w:val="0"/>
                    <w:adjustRightInd w:val="0"/>
                    <w:spacing w:before="0" w:after="100" w:line="191" w:lineRule="atLeast"/>
                    <w:ind w:left="0" w:right="0"/>
                    <w:jc w:val="both"/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</w:pPr>
                  <w:r w:rsidRPr="00340623">
                    <w:rPr>
                      <w:rFonts w:ascii="Myriad Pro" w:hAnsi="Myriad Pro" w:cs="Myriad Pro"/>
                      <w:color w:val="000000"/>
                      <w:sz w:val="19"/>
                      <w:szCs w:val="19"/>
                      <w:lang w:val="es-EC"/>
                    </w:rPr>
                    <w:t xml:space="preserve">Estrategias y prácticas de gestión de operaciones para la sustentabilidad ecológica, social (de recursos humanos) y económica </w:t>
                  </w:r>
                </w:p>
              </w:tc>
            </w:tr>
          </w:tbl>
          <w:p w:rsidR="00414E8B" w:rsidRPr="00340623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sz w:val="24"/>
                <w:szCs w:val="24"/>
                <w:lang w:eastAsia="es-ES"/>
              </w:rPr>
            </w:pPr>
          </w:p>
        </w:tc>
        <w:tc>
          <w:tcPr>
            <w:tcW w:w="6101" w:type="dxa"/>
          </w:tcPr>
          <w:p w:rsidR="00414E8B" w:rsidRPr="004F0914" w:rsidRDefault="00414E8B" w:rsidP="00B63475">
            <w:pPr>
              <w:pStyle w:val="Prrafodelista"/>
              <w:numPr>
                <w:ilvl w:val="0"/>
                <w:numId w:val="38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Comprender los procesos de una empresa</w:t>
            </w: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Pr="004F0914" w:rsidRDefault="00414E8B" w:rsidP="00B63475">
            <w:pPr>
              <w:pStyle w:val="Prrafodelista"/>
              <w:numPr>
                <w:ilvl w:val="0"/>
                <w:numId w:val="38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Analizar el aspecto social de su entorno</w:t>
            </w: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Pr="004F0914" w:rsidRDefault="00414E8B" w:rsidP="00B63475">
            <w:pPr>
              <w:pStyle w:val="Prrafodelista"/>
              <w:numPr>
                <w:ilvl w:val="0"/>
                <w:numId w:val="38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>Analizar los recursos humanos y económicos para su correcta gestión.</w:t>
            </w:r>
          </w:p>
        </w:tc>
        <w:tc>
          <w:tcPr>
            <w:tcW w:w="3233" w:type="dxa"/>
          </w:tcPr>
          <w:p w:rsidR="00BC13C7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8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88" w:type="dxa"/>
            <w:gridSpan w:val="2"/>
          </w:tcPr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414E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84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34062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>5.2</w:t>
            </w:r>
            <w:r w:rsidR="0047764E"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MÉTODOS DE PRODUCCIÓN</w:t>
            </w:r>
            <w:r w:rsidR="00593E51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3 horas</w:t>
            </w:r>
          </w:p>
        </w:tc>
      </w:tr>
      <w:tr w:rsidR="00414E8B" w:rsidRPr="009B3D0A" w:rsidTr="00414E8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2" w:type="dxa"/>
            <w:hideMark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Producción </w:t>
            </w:r>
            <w:proofErr w:type="gramStart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>a</w:t>
            </w:r>
            <w:proofErr w:type="gramEnd"/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 pedido, por lotes, en línea y flujo y en gran escala. </w:t>
            </w:r>
          </w:p>
          <w:p w:rsidR="00414E8B" w:rsidRPr="009B3D0A" w:rsidRDefault="00414E8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Células de producción,</w:t>
            </w:r>
          </w:p>
          <w:p w:rsidR="00414E8B" w:rsidRPr="009B3D0A" w:rsidRDefault="00414E8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trabajo en equipo y</w:t>
            </w:r>
          </w:p>
          <w:p w:rsidR="00414E8B" w:rsidRPr="009B3D0A" w:rsidRDefault="00414E8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consecuencias para la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productividad</w:t>
            </w:r>
          </w:p>
        </w:tc>
        <w:tc>
          <w:tcPr>
            <w:tcW w:w="6101" w:type="dxa"/>
            <w:hideMark/>
          </w:tcPr>
          <w:p w:rsidR="00414E8B" w:rsidRPr="004F0914" w:rsidRDefault="00414E8B" w:rsidP="00B63475">
            <w:pPr>
              <w:pStyle w:val="Prrafodelista"/>
              <w:numPr>
                <w:ilvl w:val="0"/>
                <w:numId w:val="39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Describir y comparar las características y aplicaciones de cada método. </w:t>
            </w: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3233" w:type="dxa"/>
          </w:tcPr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lastRenderedPageBreak/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14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2088" w:type="dxa"/>
            <w:gridSpan w:val="2"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  <w:tr w:rsidR="0047764E" w:rsidRPr="009B3D0A" w:rsidTr="00414E8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3684" w:type="dxa"/>
            <w:gridSpan w:val="5"/>
            <w:tcBorders>
              <w:left w:val="none" w:sz="0" w:space="0" w:color="auto"/>
              <w:bottom w:val="none" w:sz="0" w:space="0" w:color="auto"/>
              <w:right w:val="none" w:sz="0" w:space="0" w:color="auto"/>
            </w:tcBorders>
            <w:hideMark/>
          </w:tcPr>
          <w:p w:rsidR="0047764E" w:rsidRPr="009B3D0A" w:rsidRDefault="00340623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</w:pPr>
            <w:r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lastRenderedPageBreak/>
              <w:t>5.3</w:t>
            </w:r>
            <w:r w:rsidR="0047764E" w:rsidRPr="009B3D0A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UBICACIÓN </w:t>
            </w:r>
            <w:r w:rsidR="00593E51">
              <w:rPr>
                <w:rFonts w:eastAsia="Batang" w:cstheme="minorHAnsi"/>
                <w:color w:val="auto"/>
                <w:sz w:val="24"/>
                <w:szCs w:val="24"/>
                <w:lang w:val="es-ES" w:eastAsia="es-ES"/>
              </w:rPr>
              <w:t xml:space="preserve"> 3 horas</w:t>
            </w:r>
          </w:p>
        </w:tc>
      </w:tr>
      <w:tr w:rsidR="00414E8B" w:rsidRPr="009B3D0A" w:rsidTr="00414E8B">
        <w:trPr>
          <w:trHeight w:val="18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2" w:type="dxa"/>
            <w:tcBorders>
              <w:bottom w:val="single" w:sz="4" w:space="0" w:color="auto"/>
            </w:tcBorders>
            <w:hideMark/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t xml:space="preserve">Lugar de producción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 xml:space="preserve">Ámbito nacional </w:t>
            </w: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  <w:br/>
              <w:t>Ámbito internacional</w:t>
            </w:r>
          </w:p>
          <w:p w:rsidR="00414E8B" w:rsidRPr="009B3D0A" w:rsidRDefault="00414E8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Impacto de la</w:t>
            </w:r>
          </w:p>
          <w:p w:rsidR="00414E8B" w:rsidRPr="009B3D0A" w:rsidRDefault="00414E8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globalización sobre la</w:t>
            </w:r>
          </w:p>
          <w:p w:rsidR="00414E8B" w:rsidRPr="009B3D0A" w:rsidRDefault="00414E8B" w:rsidP="00391637">
            <w:pPr>
              <w:autoSpaceDE w:val="0"/>
              <w:autoSpaceDN w:val="0"/>
              <w:adjustRightInd w:val="0"/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ubicación geográfica de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 w:eastAsia="es-ES"/>
              </w:rPr>
            </w:pPr>
            <w:r w:rsidRPr="009B3D0A">
              <w:rPr>
                <w:rFonts w:eastAsia="Batang" w:cstheme="minorHAnsi"/>
                <w:color w:val="365F91" w:themeColor="accent1" w:themeShade="BF"/>
                <w:sz w:val="24"/>
                <w:szCs w:val="24"/>
                <w:lang w:val="es-ES"/>
              </w:rPr>
              <w:t>la empresa</w:t>
            </w:r>
          </w:p>
        </w:tc>
        <w:tc>
          <w:tcPr>
            <w:tcW w:w="6101" w:type="dxa"/>
            <w:tcBorders>
              <w:bottom w:val="single" w:sz="4" w:space="0" w:color="auto"/>
            </w:tcBorders>
            <w:hideMark/>
          </w:tcPr>
          <w:p w:rsidR="00414E8B" w:rsidRPr="004F0914" w:rsidRDefault="00414E8B" w:rsidP="00B63475">
            <w:pPr>
              <w:pStyle w:val="Prrafodelista"/>
              <w:numPr>
                <w:ilvl w:val="0"/>
                <w:numId w:val="39"/>
              </w:num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 w:rsidRPr="004F0914">
              <w:rPr>
                <w:rFonts w:eastAsia="Batang" w:cstheme="minorHAnsi"/>
              </w:rPr>
              <w:t xml:space="preserve">Explicar las causas y las consecuencias de una ubicación y una reubicación, tanto en el ámbito nacional como en el internacional. </w:t>
            </w:r>
          </w:p>
        </w:tc>
        <w:tc>
          <w:tcPr>
            <w:tcW w:w="3672" w:type="dxa"/>
            <w:gridSpan w:val="2"/>
            <w:tcBorders>
              <w:bottom w:val="single" w:sz="4" w:space="0" w:color="auto"/>
            </w:tcBorders>
          </w:tcPr>
          <w:p w:rsidR="00BC13C7" w:rsidRDefault="00BC13C7" w:rsidP="00BC13C7">
            <w:pPr>
              <w:pStyle w:val="Prrafodelista"/>
              <w:numPr>
                <w:ilvl w:val="0"/>
                <w:numId w:val="3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Texto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Proyector</w:t>
            </w:r>
          </w:p>
          <w:p w:rsidR="00BC13C7" w:rsidRPr="00EC6BC8" w:rsidRDefault="00BC13C7" w:rsidP="00BC13C7">
            <w:pPr>
              <w:pStyle w:val="Prrafodelista"/>
              <w:numPr>
                <w:ilvl w:val="0"/>
                <w:numId w:val="3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Laptop</w:t>
            </w:r>
          </w:p>
          <w:p w:rsidR="00BC13C7" w:rsidRDefault="00BC13C7" w:rsidP="00BC13C7">
            <w:pPr>
              <w:pStyle w:val="Prrafodelista"/>
              <w:numPr>
                <w:ilvl w:val="0"/>
                <w:numId w:val="39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</w:rPr>
            </w:pPr>
            <w:r>
              <w:rPr>
                <w:rFonts w:eastAsia="Batang" w:cstheme="minorHAnsi"/>
              </w:rPr>
              <w:t>Diapositivas</w:t>
            </w:r>
          </w:p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  <w:tc>
          <w:tcPr>
            <w:tcW w:w="1649" w:type="dxa"/>
            <w:tcBorders>
              <w:bottom w:val="single" w:sz="4" w:space="0" w:color="auto"/>
            </w:tcBorders>
          </w:tcPr>
          <w:p w:rsidR="00414E8B" w:rsidRPr="009B3D0A" w:rsidRDefault="00414E8B" w:rsidP="00391637">
            <w:pPr>
              <w:spacing w:before="0"/>
              <w:ind w:left="0" w:right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Batang" w:cstheme="minorHAnsi"/>
                <w:sz w:val="24"/>
                <w:szCs w:val="24"/>
                <w:lang w:val="es-ES" w:eastAsia="es-ES"/>
              </w:rPr>
            </w:pPr>
          </w:p>
        </w:tc>
      </w:tr>
    </w:tbl>
    <w:p w:rsidR="001555A6" w:rsidRPr="009B3D0A" w:rsidRDefault="001555A6" w:rsidP="00391637">
      <w:pPr>
        <w:spacing w:before="0" w:after="0" w:line="240" w:lineRule="auto"/>
        <w:ind w:left="0" w:right="0"/>
        <w:jc w:val="both"/>
        <w:rPr>
          <w:rFonts w:eastAsia="Batang" w:cstheme="minorHAnsi"/>
          <w:sz w:val="24"/>
          <w:szCs w:val="24"/>
          <w:lang w:val="es-ES" w:eastAsia="es-ES"/>
        </w:rPr>
      </w:pPr>
    </w:p>
    <w:p w:rsidR="001555A6" w:rsidRPr="009B3D0A" w:rsidRDefault="001555A6" w:rsidP="00391637">
      <w:pPr>
        <w:spacing w:before="0"/>
        <w:ind w:left="0"/>
        <w:jc w:val="both"/>
        <w:rPr>
          <w:rFonts w:eastAsia="Batang" w:cstheme="minorHAnsi"/>
          <w:b/>
          <w:sz w:val="24"/>
          <w:szCs w:val="24"/>
          <w:lang w:val="es-ES" w:eastAsia="es-ES"/>
        </w:rPr>
      </w:pPr>
      <w:r w:rsidRPr="009B3D0A">
        <w:rPr>
          <w:rFonts w:eastAsia="Batang" w:cstheme="minorHAnsi"/>
          <w:b/>
          <w:sz w:val="24"/>
          <w:szCs w:val="24"/>
          <w:lang w:val="es-ES" w:eastAsia="es-ES"/>
        </w:rPr>
        <w:t>Autores: Ing. Juan Carlos Jiménez - Lcda. Marianela Pilay Q.</w:t>
      </w:r>
    </w:p>
    <w:p w:rsidR="0047764E" w:rsidRPr="009B3D0A" w:rsidRDefault="00BC13C7" w:rsidP="00391637">
      <w:pPr>
        <w:spacing w:before="0" w:after="0" w:line="240" w:lineRule="auto"/>
        <w:ind w:left="0" w:right="0"/>
        <w:jc w:val="both"/>
        <w:rPr>
          <w:rFonts w:eastAsia="Batang" w:cstheme="minorHAnsi"/>
          <w:b/>
          <w:sz w:val="24"/>
          <w:szCs w:val="24"/>
          <w:lang w:val="es-ES" w:eastAsia="es-ES"/>
        </w:rPr>
      </w:pPr>
      <w:r>
        <w:rPr>
          <w:rFonts w:eastAsia="Batang" w:cstheme="minorHAnsi"/>
          <w:b/>
          <w:sz w:val="24"/>
          <w:szCs w:val="24"/>
          <w:lang w:val="es-ES" w:eastAsia="es-ES"/>
        </w:rPr>
        <w:t xml:space="preserve">Fuente: Unidad Educativa Temporal </w:t>
      </w:r>
      <w:r w:rsidR="001555A6" w:rsidRPr="009B3D0A">
        <w:rPr>
          <w:rFonts w:eastAsia="Batang" w:cstheme="minorHAnsi"/>
          <w:b/>
          <w:sz w:val="24"/>
          <w:szCs w:val="24"/>
          <w:lang w:val="es-ES" w:eastAsia="es-ES"/>
        </w:rPr>
        <w:t xml:space="preserve"> “Quince de Octubre”</w:t>
      </w:r>
    </w:p>
    <w:p w:rsidR="0047764E" w:rsidRPr="006E163A" w:rsidRDefault="0047764E" w:rsidP="006E163A">
      <w:pPr>
        <w:spacing w:before="0"/>
        <w:ind w:left="0"/>
        <w:jc w:val="both"/>
        <w:rPr>
          <w:rFonts w:eastAsia="Batang" w:cstheme="minorHAnsi"/>
          <w:sz w:val="24"/>
          <w:szCs w:val="24"/>
          <w:lang w:val="es-ES"/>
        </w:rPr>
      </w:pPr>
    </w:p>
    <w:p w:rsidR="0027378E" w:rsidRPr="00F1108F" w:rsidRDefault="00463D5F" w:rsidP="00391637">
      <w:pPr>
        <w:ind w:left="0"/>
        <w:jc w:val="both"/>
        <w:rPr>
          <w:rFonts w:eastAsia="Batang" w:cstheme="minorHAnsi"/>
          <w:b/>
          <w:sz w:val="24"/>
          <w:szCs w:val="24"/>
          <w:lang w:val="es-ES"/>
        </w:rPr>
      </w:pPr>
      <w:r w:rsidRPr="00F1108F">
        <w:rPr>
          <w:rFonts w:eastAsia="Batang" w:cstheme="minorHAnsi"/>
          <w:b/>
          <w:sz w:val="24"/>
          <w:szCs w:val="24"/>
          <w:lang w:val="es-ES"/>
        </w:rPr>
        <w:t>BIBLIOGRAFIA.</w:t>
      </w:r>
    </w:p>
    <w:p w:rsidR="00463D5F" w:rsidRPr="00DF7622" w:rsidRDefault="00463D5F" w:rsidP="00DF7622">
      <w:pPr>
        <w:pStyle w:val="Prrafodelista"/>
        <w:numPr>
          <w:ilvl w:val="0"/>
          <w:numId w:val="42"/>
        </w:numPr>
        <w:jc w:val="both"/>
        <w:rPr>
          <w:rFonts w:ascii="Arial" w:eastAsia="Batang" w:hAnsi="Arial" w:cs="Arial"/>
        </w:rPr>
      </w:pPr>
      <w:r w:rsidRPr="00DF7622">
        <w:rPr>
          <w:rFonts w:ascii="Arial" w:eastAsia="Batang" w:hAnsi="Arial" w:cs="Arial"/>
        </w:rPr>
        <w:t>ENUMA</w:t>
      </w:r>
      <w:r w:rsidR="00593E51" w:rsidRPr="00DF7622">
        <w:rPr>
          <w:rFonts w:ascii="Arial" w:eastAsia="Batang" w:hAnsi="Arial" w:cs="Arial"/>
        </w:rPr>
        <w:t xml:space="preserve"> 2014 </w:t>
      </w:r>
      <w:r w:rsidRPr="00DF7622">
        <w:rPr>
          <w:rFonts w:ascii="Arial" w:eastAsia="Batang" w:hAnsi="Arial" w:cs="Arial"/>
        </w:rPr>
        <w:t xml:space="preserve"> EMPRENDIMIENTO Y GESTION.</w:t>
      </w:r>
    </w:p>
    <w:p w:rsidR="00593E51" w:rsidRPr="00DF7622" w:rsidRDefault="00593E51" w:rsidP="00DF7622">
      <w:pPr>
        <w:pStyle w:val="Prrafodelista"/>
        <w:numPr>
          <w:ilvl w:val="0"/>
          <w:numId w:val="42"/>
        </w:numPr>
        <w:jc w:val="both"/>
        <w:rPr>
          <w:rFonts w:ascii="Arial" w:eastAsia="Batang" w:hAnsi="Arial" w:cs="Arial"/>
        </w:rPr>
      </w:pPr>
      <w:r w:rsidRPr="00DF7622">
        <w:rPr>
          <w:rFonts w:ascii="Arial" w:eastAsia="Batang" w:hAnsi="Arial" w:cs="Arial"/>
        </w:rPr>
        <w:t>HOLGUIN 2014  EMPRENDIMIENTO Y GESTION</w:t>
      </w:r>
    </w:p>
    <w:p w:rsidR="00463D5F" w:rsidRPr="00DF7622" w:rsidRDefault="00463D5F" w:rsidP="00DF7622">
      <w:pPr>
        <w:pStyle w:val="Prrafodelista"/>
        <w:numPr>
          <w:ilvl w:val="0"/>
          <w:numId w:val="42"/>
        </w:numPr>
        <w:jc w:val="both"/>
        <w:rPr>
          <w:rFonts w:ascii="Arial" w:eastAsia="Batang" w:hAnsi="Arial" w:cs="Arial"/>
        </w:rPr>
      </w:pPr>
      <w:r w:rsidRPr="00DF7622">
        <w:rPr>
          <w:rFonts w:ascii="Arial" w:eastAsia="Batang" w:hAnsi="Arial" w:cs="Arial"/>
        </w:rPr>
        <w:t>CONTABILIDAD GENERAL.</w:t>
      </w:r>
    </w:p>
    <w:p w:rsidR="00463D5F" w:rsidRPr="00DF7622" w:rsidRDefault="00593E51" w:rsidP="00DF7622">
      <w:pPr>
        <w:pStyle w:val="Prrafodelista"/>
        <w:numPr>
          <w:ilvl w:val="0"/>
          <w:numId w:val="42"/>
        </w:numPr>
        <w:autoSpaceDE w:val="0"/>
        <w:autoSpaceDN w:val="0"/>
        <w:adjustRightInd w:val="0"/>
        <w:jc w:val="both"/>
        <w:rPr>
          <w:rFonts w:ascii="Arial" w:hAnsi="Arial" w:cs="Arial"/>
          <w:bCs/>
          <w:lang w:val="es-EC"/>
        </w:rPr>
      </w:pPr>
      <w:r w:rsidRPr="00DF7622">
        <w:rPr>
          <w:rFonts w:ascii="Arial" w:hAnsi="Arial" w:cs="Arial"/>
          <w:bCs/>
          <w:lang w:val="es-EC"/>
        </w:rPr>
        <w:t>FUNDOS SOCIALES CONSULTING FUNDACIÓN ONCE UNIÓN EUROPEA – FONDO SOCIAL EUROPEO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CREADORES DE RIQUEZA, DE ALEJANDRO GÓMEZ. UNIÓN EDITORIAL.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EL JAPONÉS QUE ESTRELLÓ EL TREN PARA GANAR TIEMPO, DE GABRIEL GINEBRA. EDITORIAL CONECTA.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LA INTELIGENCIA EJECUTIVA, DE JOSÉ ANTONIO MARINA. EDITORIAL ARIEL.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LA PROCRASTINACIÓN EFICIENTE, DE JOHN PERRY. EMPRESA ACTIVA.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LO QUE AHORA IMPORTA, DE GARY HAMEL. DEUSTO.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MEDITANDO EL MANAGEMENT…Y LA VIDA, DE VENTURA RUPERTI Y JORDI NADAL. PLATAFORMA EDITORIAL.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lastRenderedPageBreak/>
        <w:t>POR QUÉ FRACASAN LOS PAÍSES, DE DARON ACEMOGLU Y JAMES ROBINSON. DEUSTO.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¿PUEDO COMPRAR UNA EMPRESA?, DE ENRIQUE QUEMADA CLARIANA. EDICIONES CÁTEDRA.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RESONANCIA, DE NANCY DUARTE. GESTIÓN 2000.</w:t>
      </w:r>
    </w:p>
    <w:p w:rsidR="0092564D" w:rsidRPr="00DF7622" w:rsidRDefault="0092564D" w:rsidP="00DF7622">
      <w:pPr>
        <w:pStyle w:val="Prrafodelista"/>
        <w:numPr>
          <w:ilvl w:val="0"/>
          <w:numId w:val="42"/>
        </w:numPr>
        <w:spacing w:before="100" w:beforeAutospacing="1" w:after="100" w:afterAutospacing="1"/>
        <w:jc w:val="both"/>
        <w:rPr>
          <w:rFonts w:ascii="Arial" w:hAnsi="Arial" w:cs="Arial"/>
          <w:lang w:val="es-EC" w:eastAsia="es-EC"/>
        </w:rPr>
      </w:pPr>
      <w:r w:rsidRPr="00DF7622">
        <w:rPr>
          <w:rFonts w:ascii="Arial" w:hAnsi="Arial" w:cs="Arial"/>
          <w:lang w:val="es-EC" w:eastAsia="es-EC"/>
        </w:rPr>
        <w:t>#SOCIALHOLIC, DE FERNANDO Y JUAN LUIS POLO. GESTIÓN 2000.</w:t>
      </w:r>
    </w:p>
    <w:p w:rsidR="00593E51" w:rsidRPr="00593E51" w:rsidRDefault="00593E51" w:rsidP="00391637">
      <w:pPr>
        <w:autoSpaceDE w:val="0"/>
        <w:autoSpaceDN w:val="0"/>
        <w:adjustRightInd w:val="0"/>
        <w:spacing w:before="0" w:after="0" w:line="240" w:lineRule="auto"/>
        <w:ind w:left="0" w:right="0"/>
        <w:jc w:val="both"/>
        <w:rPr>
          <w:rFonts w:ascii="Arial" w:hAnsi="Arial" w:cs="Arial"/>
          <w:bCs/>
          <w:sz w:val="24"/>
          <w:szCs w:val="24"/>
          <w:lang w:val="es-EC"/>
        </w:rPr>
      </w:pPr>
    </w:p>
    <w:sectPr w:rsidR="00593E51" w:rsidRPr="00593E51" w:rsidSect="00830973">
      <w:pgSz w:w="16838" w:h="11906" w:orient="landscape"/>
      <w:pgMar w:top="1418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yriad Pro">
    <w:altName w:val="Myriad Pro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38B5"/>
    <w:multiLevelType w:val="hybridMultilevel"/>
    <w:tmpl w:val="5FB4F55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875624"/>
    <w:multiLevelType w:val="hybridMultilevel"/>
    <w:tmpl w:val="053663B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F11DBD"/>
    <w:multiLevelType w:val="hybridMultilevel"/>
    <w:tmpl w:val="08A28AE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3D4D52"/>
    <w:multiLevelType w:val="hybridMultilevel"/>
    <w:tmpl w:val="125A818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F354DB"/>
    <w:multiLevelType w:val="hybridMultilevel"/>
    <w:tmpl w:val="C6B24EE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A33824"/>
    <w:multiLevelType w:val="hybridMultilevel"/>
    <w:tmpl w:val="5C4086C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00C522D"/>
    <w:multiLevelType w:val="multilevel"/>
    <w:tmpl w:val="21762C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7">
    <w:nsid w:val="13D058CA"/>
    <w:multiLevelType w:val="hybridMultilevel"/>
    <w:tmpl w:val="0BF2B69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3B3494"/>
    <w:multiLevelType w:val="hybridMultilevel"/>
    <w:tmpl w:val="2EAA8E1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5C96D77"/>
    <w:multiLevelType w:val="hybridMultilevel"/>
    <w:tmpl w:val="6598EA6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7346353"/>
    <w:multiLevelType w:val="hybridMultilevel"/>
    <w:tmpl w:val="AD3E92F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DDA6728"/>
    <w:multiLevelType w:val="hybridMultilevel"/>
    <w:tmpl w:val="76D6656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23D2FD3"/>
    <w:multiLevelType w:val="hybridMultilevel"/>
    <w:tmpl w:val="334A223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D0435FF"/>
    <w:multiLevelType w:val="hybridMultilevel"/>
    <w:tmpl w:val="DA2453A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4F491A"/>
    <w:multiLevelType w:val="hybridMultilevel"/>
    <w:tmpl w:val="9C9C7B4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0450A77"/>
    <w:multiLevelType w:val="hybridMultilevel"/>
    <w:tmpl w:val="6A70A60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45021D3"/>
    <w:multiLevelType w:val="hybridMultilevel"/>
    <w:tmpl w:val="E4B0C18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8683236"/>
    <w:multiLevelType w:val="hybridMultilevel"/>
    <w:tmpl w:val="F0C69066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A6160BA"/>
    <w:multiLevelType w:val="hybridMultilevel"/>
    <w:tmpl w:val="32EAC36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D081EF1"/>
    <w:multiLevelType w:val="hybridMultilevel"/>
    <w:tmpl w:val="DD661A5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F962FCE"/>
    <w:multiLevelType w:val="hybridMultilevel"/>
    <w:tmpl w:val="78F493C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11C11FB"/>
    <w:multiLevelType w:val="hybridMultilevel"/>
    <w:tmpl w:val="9D765A7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54E0C2B"/>
    <w:multiLevelType w:val="hybridMultilevel"/>
    <w:tmpl w:val="1804B94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B8167CA"/>
    <w:multiLevelType w:val="hybridMultilevel"/>
    <w:tmpl w:val="7C28A49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C785DD6"/>
    <w:multiLevelType w:val="hybridMultilevel"/>
    <w:tmpl w:val="BC687B7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FC16A6C"/>
    <w:multiLevelType w:val="hybridMultilevel"/>
    <w:tmpl w:val="B4D0212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0812BA6"/>
    <w:multiLevelType w:val="hybridMultilevel"/>
    <w:tmpl w:val="5A30684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044B26"/>
    <w:multiLevelType w:val="hybridMultilevel"/>
    <w:tmpl w:val="63647BD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11B4213"/>
    <w:multiLevelType w:val="multilevel"/>
    <w:tmpl w:val="2B8875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9">
    <w:nsid w:val="56F81F86"/>
    <w:multiLevelType w:val="hybridMultilevel"/>
    <w:tmpl w:val="5344DB5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0FE4A75"/>
    <w:multiLevelType w:val="hybridMultilevel"/>
    <w:tmpl w:val="46D6F05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20F27B1"/>
    <w:multiLevelType w:val="hybridMultilevel"/>
    <w:tmpl w:val="8A94C672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3255E01"/>
    <w:multiLevelType w:val="hybridMultilevel"/>
    <w:tmpl w:val="5F28FA0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881689F"/>
    <w:multiLevelType w:val="hybridMultilevel"/>
    <w:tmpl w:val="0B74B06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B0575DC"/>
    <w:multiLevelType w:val="hybridMultilevel"/>
    <w:tmpl w:val="9EEC6B40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3D15813"/>
    <w:multiLevelType w:val="hybridMultilevel"/>
    <w:tmpl w:val="1F20810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5ED49B9"/>
    <w:multiLevelType w:val="hybridMultilevel"/>
    <w:tmpl w:val="43F4331C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07127B"/>
    <w:multiLevelType w:val="hybridMultilevel"/>
    <w:tmpl w:val="4DA2A4CA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C7D0EC3"/>
    <w:multiLevelType w:val="hybridMultilevel"/>
    <w:tmpl w:val="3962CAC8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D4763DD"/>
    <w:multiLevelType w:val="hybridMultilevel"/>
    <w:tmpl w:val="C49AED0E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EB4095F"/>
    <w:multiLevelType w:val="hybridMultilevel"/>
    <w:tmpl w:val="657E2954"/>
    <w:lvl w:ilvl="0" w:tplc="3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3"/>
  </w:num>
  <w:num w:numId="4">
    <w:abstractNumId w:val="31"/>
  </w:num>
  <w:num w:numId="5">
    <w:abstractNumId w:val="28"/>
  </w:num>
  <w:num w:numId="6">
    <w:abstractNumId w:val="30"/>
  </w:num>
  <w:num w:numId="7">
    <w:abstractNumId w:val="33"/>
  </w:num>
  <w:num w:numId="8">
    <w:abstractNumId w:val="24"/>
  </w:num>
  <w:num w:numId="9">
    <w:abstractNumId w:val="32"/>
  </w:num>
  <w:num w:numId="10">
    <w:abstractNumId w:val="14"/>
  </w:num>
  <w:num w:numId="11">
    <w:abstractNumId w:val="23"/>
  </w:num>
  <w:num w:numId="12">
    <w:abstractNumId w:val="34"/>
  </w:num>
  <w:num w:numId="13">
    <w:abstractNumId w:val="1"/>
  </w:num>
  <w:num w:numId="14">
    <w:abstractNumId w:val="19"/>
  </w:num>
  <w:num w:numId="15">
    <w:abstractNumId w:val="25"/>
  </w:num>
  <w:num w:numId="16">
    <w:abstractNumId w:val="12"/>
  </w:num>
  <w:num w:numId="17">
    <w:abstractNumId w:val="37"/>
  </w:num>
  <w:num w:numId="18">
    <w:abstractNumId w:val="35"/>
  </w:num>
  <w:num w:numId="19">
    <w:abstractNumId w:val="5"/>
  </w:num>
  <w:num w:numId="20">
    <w:abstractNumId w:val="27"/>
  </w:num>
  <w:num w:numId="21">
    <w:abstractNumId w:val="36"/>
  </w:num>
  <w:num w:numId="22">
    <w:abstractNumId w:val="11"/>
  </w:num>
  <w:num w:numId="23">
    <w:abstractNumId w:val="15"/>
  </w:num>
  <w:num w:numId="24">
    <w:abstractNumId w:val="20"/>
  </w:num>
  <w:num w:numId="25">
    <w:abstractNumId w:val="39"/>
  </w:num>
  <w:num w:numId="26">
    <w:abstractNumId w:val="21"/>
  </w:num>
  <w:num w:numId="27">
    <w:abstractNumId w:val="9"/>
  </w:num>
  <w:num w:numId="28">
    <w:abstractNumId w:val="26"/>
  </w:num>
  <w:num w:numId="29">
    <w:abstractNumId w:val="8"/>
  </w:num>
  <w:num w:numId="30">
    <w:abstractNumId w:val="22"/>
  </w:num>
  <w:num w:numId="31">
    <w:abstractNumId w:val="16"/>
  </w:num>
  <w:num w:numId="32">
    <w:abstractNumId w:val="40"/>
  </w:num>
  <w:num w:numId="33">
    <w:abstractNumId w:val="38"/>
  </w:num>
  <w:num w:numId="34">
    <w:abstractNumId w:val="4"/>
  </w:num>
  <w:num w:numId="35">
    <w:abstractNumId w:val="2"/>
  </w:num>
  <w:num w:numId="36">
    <w:abstractNumId w:val="13"/>
  </w:num>
  <w:num w:numId="37">
    <w:abstractNumId w:val="7"/>
  </w:num>
  <w:num w:numId="38">
    <w:abstractNumId w:val="10"/>
  </w:num>
  <w:num w:numId="39">
    <w:abstractNumId w:val="29"/>
  </w:num>
  <w:num w:numId="40">
    <w:abstractNumId w:val="17"/>
  </w:num>
  <w:num w:numId="41">
    <w:abstractNumId w:val="30"/>
  </w:num>
  <w:num w:numId="42">
    <w:abstractNumId w:val="18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64E"/>
    <w:rsid w:val="00002657"/>
    <w:rsid w:val="00010D01"/>
    <w:rsid w:val="00016AF7"/>
    <w:rsid w:val="00025FAF"/>
    <w:rsid w:val="00026765"/>
    <w:rsid w:val="000A65BC"/>
    <w:rsid w:val="000F07B1"/>
    <w:rsid w:val="00142009"/>
    <w:rsid w:val="00146E6E"/>
    <w:rsid w:val="001555A6"/>
    <w:rsid w:val="001E10FD"/>
    <w:rsid w:val="00212262"/>
    <w:rsid w:val="002669C3"/>
    <w:rsid w:val="0027378E"/>
    <w:rsid w:val="00296569"/>
    <w:rsid w:val="00322045"/>
    <w:rsid w:val="00340623"/>
    <w:rsid w:val="003474A7"/>
    <w:rsid w:val="003503C6"/>
    <w:rsid w:val="003906FD"/>
    <w:rsid w:val="00391637"/>
    <w:rsid w:val="003C2440"/>
    <w:rsid w:val="003E2407"/>
    <w:rsid w:val="00403EFE"/>
    <w:rsid w:val="00414E8B"/>
    <w:rsid w:val="0042461E"/>
    <w:rsid w:val="004266DB"/>
    <w:rsid w:val="00463D5F"/>
    <w:rsid w:val="0047764E"/>
    <w:rsid w:val="00483740"/>
    <w:rsid w:val="004A2B5F"/>
    <w:rsid w:val="004E7506"/>
    <w:rsid w:val="004F0914"/>
    <w:rsid w:val="00533E28"/>
    <w:rsid w:val="00593E51"/>
    <w:rsid w:val="005B3884"/>
    <w:rsid w:val="005B788F"/>
    <w:rsid w:val="005D723F"/>
    <w:rsid w:val="005F7EB2"/>
    <w:rsid w:val="006213A2"/>
    <w:rsid w:val="00640EFB"/>
    <w:rsid w:val="006724CF"/>
    <w:rsid w:val="0069612F"/>
    <w:rsid w:val="006B5997"/>
    <w:rsid w:val="006E163A"/>
    <w:rsid w:val="006F5A86"/>
    <w:rsid w:val="00712BB7"/>
    <w:rsid w:val="00735DF8"/>
    <w:rsid w:val="0078561E"/>
    <w:rsid w:val="00822A14"/>
    <w:rsid w:val="00830973"/>
    <w:rsid w:val="00844A3B"/>
    <w:rsid w:val="0092564D"/>
    <w:rsid w:val="00925734"/>
    <w:rsid w:val="00941B16"/>
    <w:rsid w:val="00951000"/>
    <w:rsid w:val="009B3D0A"/>
    <w:rsid w:val="009F2BE3"/>
    <w:rsid w:val="00A02FED"/>
    <w:rsid w:val="00A039B9"/>
    <w:rsid w:val="00A17429"/>
    <w:rsid w:val="00AD0976"/>
    <w:rsid w:val="00AF4E9C"/>
    <w:rsid w:val="00B14BEF"/>
    <w:rsid w:val="00B63475"/>
    <w:rsid w:val="00BC13C7"/>
    <w:rsid w:val="00BC7164"/>
    <w:rsid w:val="00C636C3"/>
    <w:rsid w:val="00DA64AD"/>
    <w:rsid w:val="00DF7622"/>
    <w:rsid w:val="00E06071"/>
    <w:rsid w:val="00E14D72"/>
    <w:rsid w:val="00E258CD"/>
    <w:rsid w:val="00E350F8"/>
    <w:rsid w:val="00E44916"/>
    <w:rsid w:val="00E46806"/>
    <w:rsid w:val="00E97E7E"/>
    <w:rsid w:val="00EB4E4B"/>
    <w:rsid w:val="00EC6BC8"/>
    <w:rsid w:val="00ED4021"/>
    <w:rsid w:val="00EE143B"/>
    <w:rsid w:val="00F10122"/>
    <w:rsid w:val="00F1108F"/>
    <w:rsid w:val="00F720CA"/>
    <w:rsid w:val="00FD0127"/>
    <w:rsid w:val="00FE36DF"/>
    <w:rsid w:val="00FE38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764E"/>
    <w:pPr>
      <w:spacing w:before="240"/>
      <w:ind w:left="1701" w:right="1418"/>
    </w:pPr>
    <w:rPr>
      <w:lang w:val="es-AR"/>
    </w:rPr>
  </w:style>
  <w:style w:type="paragraph" w:styleId="Ttulo2">
    <w:name w:val="heading 2"/>
    <w:basedOn w:val="Normal"/>
    <w:link w:val="Ttulo2Car"/>
    <w:uiPriority w:val="9"/>
    <w:qFormat/>
    <w:rsid w:val="0047764E"/>
    <w:pPr>
      <w:spacing w:before="100" w:beforeAutospacing="1" w:after="100" w:afterAutospacing="1" w:line="240" w:lineRule="auto"/>
      <w:ind w:left="0" w:right="0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77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47764E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7764E"/>
    <w:rPr>
      <w:rFonts w:asciiTheme="majorHAnsi" w:eastAsiaTheme="majorEastAsia" w:hAnsiTheme="majorHAnsi" w:cstheme="majorBidi"/>
      <w:b/>
      <w:bCs/>
      <w:color w:val="4F81BD" w:themeColor="accent1"/>
      <w:lang w:val="es-AR"/>
    </w:rPr>
  </w:style>
  <w:style w:type="table" w:styleId="Tablaconcuadrcula">
    <w:name w:val="Table Grid"/>
    <w:basedOn w:val="Tablanormal"/>
    <w:uiPriority w:val="59"/>
    <w:rsid w:val="004776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47764E"/>
    <w:pPr>
      <w:spacing w:before="0" w:after="0" w:line="240" w:lineRule="auto"/>
      <w:ind w:left="720" w:right="0"/>
      <w:contextualSpacing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47764E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7764E"/>
    <w:rPr>
      <w:lang w:val="es-AR"/>
    </w:rPr>
  </w:style>
  <w:style w:type="paragraph" w:styleId="Piedepgina">
    <w:name w:val="footer"/>
    <w:basedOn w:val="Normal"/>
    <w:link w:val="PiedepginaCar"/>
    <w:uiPriority w:val="99"/>
    <w:semiHidden/>
    <w:unhideWhenUsed/>
    <w:rsid w:val="0047764E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47764E"/>
    <w:rPr>
      <w:lang w:val="es-AR"/>
    </w:rPr>
  </w:style>
  <w:style w:type="paragraph" w:styleId="Sinespaciado">
    <w:name w:val="No Spacing"/>
    <w:uiPriority w:val="99"/>
    <w:qFormat/>
    <w:rsid w:val="0047764E"/>
    <w:pPr>
      <w:spacing w:after="0" w:line="240" w:lineRule="auto"/>
    </w:pPr>
    <w:rPr>
      <w:rFonts w:ascii="Calibri" w:eastAsia="Times New Roman" w:hAnsi="Calibri" w:cs="Calibri"/>
      <w:lang w:val="es-EC" w:eastAsia="es-EC"/>
    </w:rPr>
  </w:style>
  <w:style w:type="table" w:customStyle="1" w:styleId="Sombreadoclaro-nfasis11">
    <w:name w:val="Sombreado claro - Énfasis 11"/>
    <w:basedOn w:val="Tablanormal"/>
    <w:uiPriority w:val="60"/>
    <w:rsid w:val="0047764E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doclaro-nfasis2">
    <w:name w:val="Light Shading Accent 2"/>
    <w:basedOn w:val="Tablanormal"/>
    <w:uiPriority w:val="60"/>
    <w:rsid w:val="0047764E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Sombreadoclaro-nfasis5">
    <w:name w:val="Light Shading Accent 5"/>
    <w:basedOn w:val="Tablanormal"/>
    <w:uiPriority w:val="60"/>
    <w:rsid w:val="004776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Sombreadoclaro1">
    <w:name w:val="Sombreado claro1"/>
    <w:basedOn w:val="Tablanormal"/>
    <w:uiPriority w:val="60"/>
    <w:rsid w:val="0047764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3">
    <w:name w:val="Light Shading Accent 3"/>
    <w:basedOn w:val="Tablanormal"/>
    <w:uiPriority w:val="60"/>
    <w:rsid w:val="0047764E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doclaro-nfasis4">
    <w:name w:val="Light Shading Accent 4"/>
    <w:basedOn w:val="Tablanormal"/>
    <w:uiPriority w:val="60"/>
    <w:rsid w:val="0047764E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ombreadomedio2-nfasis3">
    <w:name w:val="Medium Shading 2 Accent 3"/>
    <w:basedOn w:val="Tablanormal"/>
    <w:uiPriority w:val="64"/>
    <w:rsid w:val="0047764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Textoennegrita">
    <w:name w:val="Strong"/>
    <w:basedOn w:val="Fuentedeprrafopredeter"/>
    <w:uiPriority w:val="22"/>
    <w:qFormat/>
    <w:rsid w:val="0047764E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7764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7764E"/>
    <w:pPr>
      <w:spacing w:before="100" w:beforeAutospacing="1" w:after="100" w:afterAutospacing="1" w:line="240" w:lineRule="auto"/>
      <w:ind w:left="0" w:right="0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">
    <w:name w:val="a"/>
    <w:basedOn w:val="Fuentedeprrafopredeter"/>
    <w:rsid w:val="0047764E"/>
  </w:style>
  <w:style w:type="character" w:styleId="nfasis">
    <w:name w:val="Emphasis"/>
    <w:basedOn w:val="Fuentedeprrafopredeter"/>
    <w:uiPriority w:val="20"/>
    <w:qFormat/>
    <w:rsid w:val="0047764E"/>
    <w:rPr>
      <w:i/>
      <w:iCs/>
    </w:rPr>
  </w:style>
  <w:style w:type="table" w:styleId="Sombreadomedio2-nfasis6">
    <w:name w:val="Medium Shading 2 Accent 6"/>
    <w:basedOn w:val="Tablanormal"/>
    <w:uiPriority w:val="64"/>
    <w:rsid w:val="0047764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47764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Sangradetextonormal">
    <w:name w:val="Body Text Indent"/>
    <w:basedOn w:val="Normal"/>
    <w:link w:val="SangradetextonormalCar"/>
    <w:uiPriority w:val="99"/>
    <w:semiHidden/>
    <w:rsid w:val="0047764E"/>
    <w:pPr>
      <w:spacing w:before="0" w:after="120"/>
      <w:ind w:left="283" w:right="0"/>
    </w:pPr>
    <w:rPr>
      <w:rFonts w:ascii="Calibri" w:eastAsia="Times New Roman" w:hAnsi="Calibri" w:cs="Calibri"/>
      <w:lang w:val="es-EC" w:eastAsia="es-EC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47764E"/>
    <w:rPr>
      <w:rFonts w:ascii="Calibri" w:eastAsia="Times New Roman" w:hAnsi="Calibri" w:cs="Calibri"/>
      <w:lang w:val="es-EC" w:eastAsia="es-EC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rsid w:val="0047764E"/>
    <w:pPr>
      <w:spacing w:line="240" w:lineRule="auto"/>
      <w:ind w:firstLine="210"/>
    </w:pPr>
    <w:rPr>
      <w:rFonts w:cs="Times New Roman"/>
      <w:sz w:val="24"/>
      <w:szCs w:val="24"/>
      <w:lang w:val="es-ES" w:eastAsia="es-ES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47764E"/>
    <w:rPr>
      <w:rFonts w:ascii="Calibri" w:eastAsia="Times New Roman" w:hAnsi="Calibri" w:cs="Times New Roman"/>
      <w:sz w:val="24"/>
      <w:szCs w:val="24"/>
      <w:lang w:val="es-EC" w:eastAsia="es-ES"/>
    </w:rPr>
  </w:style>
  <w:style w:type="table" w:customStyle="1" w:styleId="Sombreadoclaro2">
    <w:name w:val="Sombreado claro2"/>
    <w:basedOn w:val="Tablanormal"/>
    <w:uiPriority w:val="60"/>
    <w:rsid w:val="0047764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47764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764E"/>
    <w:rPr>
      <w:rFonts w:ascii="Tahoma" w:hAnsi="Tahoma" w:cs="Tahoma"/>
      <w:sz w:val="16"/>
      <w:szCs w:val="16"/>
      <w:lang w:val="es-AR"/>
    </w:rPr>
  </w:style>
  <w:style w:type="paragraph" w:customStyle="1" w:styleId="Default">
    <w:name w:val="Default"/>
    <w:rsid w:val="005D723F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  <w:lang w:val="es-EC"/>
    </w:rPr>
  </w:style>
  <w:style w:type="character" w:customStyle="1" w:styleId="A8">
    <w:name w:val="A8"/>
    <w:uiPriority w:val="99"/>
    <w:rsid w:val="005D723F"/>
    <w:rPr>
      <w:rFonts w:cs="Myriad Pro"/>
      <w:color w:val="000000"/>
      <w:sz w:val="19"/>
      <w:szCs w:val="19"/>
    </w:rPr>
  </w:style>
  <w:style w:type="paragraph" w:customStyle="1" w:styleId="Pa21">
    <w:name w:val="Pa21"/>
    <w:basedOn w:val="Default"/>
    <w:next w:val="Default"/>
    <w:uiPriority w:val="99"/>
    <w:rsid w:val="00B14BEF"/>
    <w:pPr>
      <w:spacing w:line="191" w:lineRule="atLeast"/>
    </w:pPr>
    <w:rPr>
      <w:rFonts w:cstheme="minorBidi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7764E"/>
    <w:pPr>
      <w:spacing w:before="240"/>
      <w:ind w:left="1701" w:right="1418"/>
    </w:pPr>
    <w:rPr>
      <w:lang w:val="es-AR"/>
    </w:rPr>
  </w:style>
  <w:style w:type="paragraph" w:styleId="Ttulo2">
    <w:name w:val="heading 2"/>
    <w:basedOn w:val="Normal"/>
    <w:link w:val="Ttulo2Car"/>
    <w:uiPriority w:val="9"/>
    <w:qFormat/>
    <w:rsid w:val="0047764E"/>
    <w:pPr>
      <w:spacing w:before="100" w:beforeAutospacing="1" w:after="100" w:afterAutospacing="1" w:line="240" w:lineRule="auto"/>
      <w:ind w:left="0" w:right="0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s-ES" w:eastAsia="es-ES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77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47764E"/>
    <w:rPr>
      <w:rFonts w:ascii="Times New Roman" w:eastAsia="Times New Roman" w:hAnsi="Times New Roman" w:cs="Times New Roman"/>
      <w:b/>
      <w:bCs/>
      <w:sz w:val="36"/>
      <w:szCs w:val="3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7764E"/>
    <w:rPr>
      <w:rFonts w:asciiTheme="majorHAnsi" w:eastAsiaTheme="majorEastAsia" w:hAnsiTheme="majorHAnsi" w:cstheme="majorBidi"/>
      <w:b/>
      <w:bCs/>
      <w:color w:val="4F81BD" w:themeColor="accent1"/>
      <w:lang w:val="es-AR"/>
    </w:rPr>
  </w:style>
  <w:style w:type="table" w:styleId="Tablaconcuadrcula">
    <w:name w:val="Table Grid"/>
    <w:basedOn w:val="Tablanormal"/>
    <w:uiPriority w:val="59"/>
    <w:rsid w:val="0047764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47764E"/>
    <w:pPr>
      <w:spacing w:before="0" w:after="0" w:line="240" w:lineRule="auto"/>
      <w:ind w:left="720" w:right="0"/>
      <w:contextualSpacing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47764E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47764E"/>
    <w:rPr>
      <w:lang w:val="es-AR"/>
    </w:rPr>
  </w:style>
  <w:style w:type="paragraph" w:styleId="Piedepgina">
    <w:name w:val="footer"/>
    <w:basedOn w:val="Normal"/>
    <w:link w:val="PiedepginaCar"/>
    <w:uiPriority w:val="99"/>
    <w:semiHidden/>
    <w:unhideWhenUsed/>
    <w:rsid w:val="0047764E"/>
    <w:pPr>
      <w:tabs>
        <w:tab w:val="center" w:pos="4252"/>
        <w:tab w:val="right" w:pos="8504"/>
      </w:tabs>
      <w:spacing w:before="0"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47764E"/>
    <w:rPr>
      <w:lang w:val="es-AR"/>
    </w:rPr>
  </w:style>
  <w:style w:type="paragraph" w:styleId="Sinespaciado">
    <w:name w:val="No Spacing"/>
    <w:uiPriority w:val="99"/>
    <w:qFormat/>
    <w:rsid w:val="0047764E"/>
    <w:pPr>
      <w:spacing w:after="0" w:line="240" w:lineRule="auto"/>
    </w:pPr>
    <w:rPr>
      <w:rFonts w:ascii="Calibri" w:eastAsia="Times New Roman" w:hAnsi="Calibri" w:cs="Calibri"/>
      <w:lang w:val="es-EC" w:eastAsia="es-EC"/>
    </w:rPr>
  </w:style>
  <w:style w:type="table" w:customStyle="1" w:styleId="Sombreadoclaro-nfasis11">
    <w:name w:val="Sombreado claro - Énfasis 11"/>
    <w:basedOn w:val="Tablanormal"/>
    <w:uiPriority w:val="60"/>
    <w:rsid w:val="0047764E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doclaro-nfasis2">
    <w:name w:val="Light Shading Accent 2"/>
    <w:basedOn w:val="Tablanormal"/>
    <w:uiPriority w:val="60"/>
    <w:rsid w:val="0047764E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Sombreadoclaro-nfasis5">
    <w:name w:val="Light Shading Accent 5"/>
    <w:basedOn w:val="Tablanormal"/>
    <w:uiPriority w:val="60"/>
    <w:rsid w:val="0047764E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Sombreadoclaro1">
    <w:name w:val="Sombreado claro1"/>
    <w:basedOn w:val="Tablanormal"/>
    <w:uiPriority w:val="60"/>
    <w:rsid w:val="0047764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doclaro-nfasis3">
    <w:name w:val="Light Shading Accent 3"/>
    <w:basedOn w:val="Tablanormal"/>
    <w:uiPriority w:val="60"/>
    <w:rsid w:val="0047764E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doclaro-nfasis4">
    <w:name w:val="Light Shading Accent 4"/>
    <w:basedOn w:val="Tablanormal"/>
    <w:uiPriority w:val="60"/>
    <w:rsid w:val="0047764E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ombreadomedio2-nfasis3">
    <w:name w:val="Medium Shading 2 Accent 3"/>
    <w:basedOn w:val="Tablanormal"/>
    <w:uiPriority w:val="64"/>
    <w:rsid w:val="0047764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character" w:styleId="Textoennegrita">
    <w:name w:val="Strong"/>
    <w:basedOn w:val="Fuentedeprrafopredeter"/>
    <w:uiPriority w:val="22"/>
    <w:qFormat/>
    <w:rsid w:val="0047764E"/>
    <w:rPr>
      <w:b/>
      <w:bCs/>
    </w:rPr>
  </w:style>
  <w:style w:type="character" w:styleId="Hipervnculo">
    <w:name w:val="Hyperlink"/>
    <w:basedOn w:val="Fuentedeprrafopredeter"/>
    <w:uiPriority w:val="99"/>
    <w:semiHidden/>
    <w:unhideWhenUsed/>
    <w:rsid w:val="0047764E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7764E"/>
    <w:pPr>
      <w:spacing w:before="100" w:beforeAutospacing="1" w:after="100" w:afterAutospacing="1" w:line="240" w:lineRule="auto"/>
      <w:ind w:left="0" w:right="0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a">
    <w:name w:val="a"/>
    <w:basedOn w:val="Fuentedeprrafopredeter"/>
    <w:rsid w:val="0047764E"/>
  </w:style>
  <w:style w:type="character" w:styleId="nfasis">
    <w:name w:val="Emphasis"/>
    <w:basedOn w:val="Fuentedeprrafopredeter"/>
    <w:uiPriority w:val="20"/>
    <w:qFormat/>
    <w:rsid w:val="0047764E"/>
    <w:rPr>
      <w:i/>
      <w:iCs/>
    </w:rPr>
  </w:style>
  <w:style w:type="table" w:styleId="Sombreadomedio2-nfasis6">
    <w:name w:val="Medium Shading 2 Accent 6"/>
    <w:basedOn w:val="Tablanormal"/>
    <w:uiPriority w:val="64"/>
    <w:rsid w:val="0047764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domedio1-nfasis6">
    <w:name w:val="Medium Shading 1 Accent 6"/>
    <w:basedOn w:val="Tablanormal"/>
    <w:uiPriority w:val="63"/>
    <w:rsid w:val="0047764E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Sangradetextonormal">
    <w:name w:val="Body Text Indent"/>
    <w:basedOn w:val="Normal"/>
    <w:link w:val="SangradetextonormalCar"/>
    <w:uiPriority w:val="99"/>
    <w:semiHidden/>
    <w:rsid w:val="0047764E"/>
    <w:pPr>
      <w:spacing w:before="0" w:after="120"/>
      <w:ind w:left="283" w:right="0"/>
    </w:pPr>
    <w:rPr>
      <w:rFonts w:ascii="Calibri" w:eastAsia="Times New Roman" w:hAnsi="Calibri" w:cs="Calibri"/>
      <w:lang w:val="es-EC" w:eastAsia="es-EC"/>
    </w:r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47764E"/>
    <w:rPr>
      <w:rFonts w:ascii="Calibri" w:eastAsia="Times New Roman" w:hAnsi="Calibri" w:cs="Calibri"/>
      <w:lang w:val="es-EC" w:eastAsia="es-EC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semiHidden/>
    <w:rsid w:val="0047764E"/>
    <w:pPr>
      <w:spacing w:line="240" w:lineRule="auto"/>
      <w:ind w:firstLine="210"/>
    </w:pPr>
    <w:rPr>
      <w:rFonts w:cs="Times New Roman"/>
      <w:sz w:val="24"/>
      <w:szCs w:val="24"/>
      <w:lang w:val="es-ES" w:eastAsia="es-ES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semiHidden/>
    <w:rsid w:val="0047764E"/>
    <w:rPr>
      <w:rFonts w:ascii="Calibri" w:eastAsia="Times New Roman" w:hAnsi="Calibri" w:cs="Times New Roman"/>
      <w:sz w:val="24"/>
      <w:szCs w:val="24"/>
      <w:lang w:val="es-EC" w:eastAsia="es-ES"/>
    </w:rPr>
  </w:style>
  <w:style w:type="table" w:customStyle="1" w:styleId="Sombreadoclaro2">
    <w:name w:val="Sombreado claro2"/>
    <w:basedOn w:val="Tablanormal"/>
    <w:uiPriority w:val="60"/>
    <w:rsid w:val="0047764E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47764E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7764E"/>
    <w:rPr>
      <w:rFonts w:ascii="Tahoma" w:hAnsi="Tahoma" w:cs="Tahoma"/>
      <w:sz w:val="16"/>
      <w:szCs w:val="16"/>
      <w:lang w:val="es-AR"/>
    </w:rPr>
  </w:style>
  <w:style w:type="paragraph" w:customStyle="1" w:styleId="Default">
    <w:name w:val="Default"/>
    <w:rsid w:val="005D723F"/>
    <w:pPr>
      <w:autoSpaceDE w:val="0"/>
      <w:autoSpaceDN w:val="0"/>
      <w:adjustRightInd w:val="0"/>
      <w:spacing w:after="0" w:line="240" w:lineRule="auto"/>
    </w:pPr>
    <w:rPr>
      <w:rFonts w:ascii="Myriad Pro" w:hAnsi="Myriad Pro" w:cs="Myriad Pro"/>
      <w:color w:val="000000"/>
      <w:sz w:val="24"/>
      <w:szCs w:val="24"/>
      <w:lang w:val="es-EC"/>
    </w:rPr>
  </w:style>
  <w:style w:type="character" w:customStyle="1" w:styleId="A8">
    <w:name w:val="A8"/>
    <w:uiPriority w:val="99"/>
    <w:rsid w:val="005D723F"/>
    <w:rPr>
      <w:rFonts w:cs="Myriad Pro"/>
      <w:color w:val="000000"/>
      <w:sz w:val="19"/>
      <w:szCs w:val="19"/>
    </w:rPr>
  </w:style>
  <w:style w:type="paragraph" w:customStyle="1" w:styleId="Pa21">
    <w:name w:val="Pa21"/>
    <w:basedOn w:val="Default"/>
    <w:next w:val="Default"/>
    <w:uiPriority w:val="99"/>
    <w:rsid w:val="00B14BEF"/>
    <w:pPr>
      <w:spacing w:line="191" w:lineRule="atLeast"/>
    </w:pPr>
    <w:rPr>
      <w:rFonts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411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92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3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8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345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6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63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691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5332</Words>
  <Characters>29332</Characters>
  <Application>Microsoft Office Word</Application>
  <DocSecurity>0</DocSecurity>
  <Lines>244</Lines>
  <Paragraphs>69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ll</dc:creator>
  <cp:lastModifiedBy>MINEDUC</cp:lastModifiedBy>
  <cp:revision>5</cp:revision>
  <dcterms:created xsi:type="dcterms:W3CDTF">2014-11-11T17:14:00Z</dcterms:created>
  <dcterms:modified xsi:type="dcterms:W3CDTF">2015-04-27T18:07:00Z</dcterms:modified>
</cp:coreProperties>
</file>